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ZÁPIS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6371"/>
        <w:tblGridChange w:id="0">
          <w:tblGrid>
            <w:gridCol w:w="2689"/>
            <w:gridCol w:w="63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Název akce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HRY BEZ HRANlC - zážitkové a kooperativní učení</w:t>
            </w:r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Demokratické myšlení, sociální a občanské kompetence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 a čas konání</w:t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(od - do)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29.4.2025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od 7:00 do 14:30 hod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Místo konání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Základní škola Žatec, Komenského alej 749, okres Louny</w:t>
            </w:r>
          </w:p>
        </w:tc>
      </w:tr>
    </w:tbl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bookmarkStart w:colFirst="0" w:colLast="0" w:name="_heading=h.5o0tvv1pp83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s43oosx6p681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V rámci realizace projektu MAP4 Podbořansko - Žatecko jsme díky vyčleněným finančním prostředkům a schválené klíčové aktivitě ze strany poskytovatele projektu OP JAK mohli uspořádat a realizovat sportovní hry propojené s vědomostními disciplínami pod názvem “HRY BEZ HRANIC”.</w:t>
      </w:r>
    </w:p>
    <w:p w:rsidR="00000000" w:rsidDel="00000000" w:rsidP="00000000" w:rsidRDefault="00000000" w:rsidRPr="00000000" w14:paraId="00000011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ab6qoylg4zn0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Akce samotná byla zahájena již prvním společným setkáním zapojených partnerů, tedy základních škol v území MAP, kde byly předneseny plány a vize celé aktivity. Na základě toho  vznikla diskuse, začali se nabízet možnosti her, systém provedení a podobně. Na závěr tohoto setkání byly již rozděleny mezi pedagogy a ředitele první úkoly, a to sestavení školních kol pro 1. a 2. stupeň (mimo prvních tříd), které  probíhali vždy na půdě škol, paní učitelka / pan učitel pak vyhodnotili výsledky z jednotlivých tříd a z každé třídy pak vybrali 2 zástupce ze stran žáků, aby reprezentovali svou třídu a školu ve finálovém kole.</w:t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ddjvh1a3qgvk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Další část příprav spočívala v dalším setkání zapojených  týmů, tedy základních škol, kterého se zúčastnili učitelé / učitelky, které měli na své škole vše na starost. Zde se domluvili závěrečné úkoly a systém hodnocení pro zahájení školních kol.</w:t>
      </w:r>
    </w:p>
    <w:p w:rsidR="00000000" w:rsidDel="00000000" w:rsidP="00000000" w:rsidRDefault="00000000" w:rsidRPr="00000000" w14:paraId="00000013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srsruetv4qje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Závěrečné setkání proběhlo již s vazbou a potřebnost řešit finální kolo. Po organizační stránce bylo sestavení finálního kola soutěží již v gesci týmu MAP. Díky panu učiteli Nekolovi a vedení ZŠ, který nám nabídl možnost realizovat finální kolo na hřišti Mládí v Žatci při ZŠ Komenského alej, bylo vše připraveno a mohla se zahájit příprava finálního kola. Byl odsouhlasen termín, časové rozpětí her, dále byly ze stran pedagogů také navrženy vědomostní hry a sportovní disciplíny, které jsme mohli využít pro finální kolo.</w:t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al5i8nvdedan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TERMÍN 29. 4. 2025, byl termínem pro finální kolo celé akce “HRY BEZ HRANIC”. Tým MAP začal řešit potřebné úkony a přípravu, po organizační stránce se muselo zajistit vše nejen dle vyhlášky, pokynů MŠMT s vazbou na účast žáků akce mimo půdu své školy, ale museli jsme brát také zřetel na požadavky jednotlivých pedagogů a vedení škol. Pro žáky a pedagogy bylo zajištěné kompletní zázemí, jak sociální, tak pitný režim, svačina, stanoviště na odpočinek, zázemí pro trávení volného času pro žáky a pedagogy, kteří měli splněné disciplíny (pozvaná lektorka paní Rolná, která měla ve svém koutku připravenou akci s ukázkou "jak rozhýbat B-bota" spojenou s IT dovednostmi, kde nejen prezentovala, ale zároveň zapojila žáky do celé činnosti, dále zástupci Policie České republiky, kteří měli připraven program spojený s prevencí pro žáky a byla zde i paní lektorka, která na svém stanovišti měla program zaměřený na “první pomoc”, kde bylo žákům předáváno, jak se v různých situací zachovat). Pro všechny soutěžící i pedagogy byly také zajištěny ceny. Pro žáky, kteří se zúčastnili a bohužel se neocitli na stupních vítězů byly připraveny ceny drobné a pro žáky, kteří měli úspěch a zvítězili, byly připraveny ceny včetně výjezdních akcí - exkurze - které jsou spojeny se vzděláváním a dalším rozvojem jejich potenciálu. Po celou dobu her byl zajištěn pedagogický dozor.</w:t>
      </w:r>
    </w:p>
    <w:p w:rsidR="00000000" w:rsidDel="00000000" w:rsidP="00000000" w:rsidRDefault="00000000" w:rsidRPr="00000000" w14:paraId="00000015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sboja018lb39" w:id="6"/>
      <w:bookmarkEnd w:id="6"/>
      <w:r w:rsidDel="00000000" w:rsidR="00000000" w:rsidRPr="00000000">
        <w:rPr>
          <w:rFonts w:ascii="Arial" w:cs="Arial" w:eastAsia="Arial" w:hAnsi="Arial"/>
          <w:rtl w:val="0"/>
        </w:rPr>
        <w:t xml:space="preserve">Celá akce byla přínosem nejen pro žáky, ale i pro pedagogický tým a i realizátory projektu - tým MAP. Cílem a úkolem na začátku všeho bylo ukázat školám, jak  se zapojit do společné práce v rámci území, měst a obcí. Jakým způsobem se může prohloubit spolupráce škol, propojit tím žáky a učitele a mít další prostor </w:t>
      </w:r>
      <w:r w:rsidDel="00000000" w:rsidR="00000000" w:rsidRPr="00000000">
        <w:rPr>
          <w:rFonts w:ascii="Arial" w:cs="Arial" w:eastAsia="Arial" w:hAnsi="Arial"/>
          <w:rtl w:val="0"/>
        </w:rPr>
        <w:t xml:space="preserve">na navázání nových kontaktů spolupráce mezi jednotlivými školami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16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pbmmhxe3n5df" w:id="7"/>
      <w:bookmarkEnd w:id="7"/>
      <w:r w:rsidDel="00000000" w:rsidR="00000000" w:rsidRPr="00000000">
        <w:rPr>
          <w:rFonts w:ascii="Arial" w:cs="Arial" w:eastAsia="Arial" w:hAnsi="Arial"/>
          <w:rtl w:val="0"/>
        </w:rPr>
        <w:t xml:space="preserve">Pokud budeme mít možnost a finanční prostředky, rádi bychom v takové akci pokračovali i v roce 2025 a to nejen na základě kladných ohlasů ze strany škol, ale rádi bychom také opět podpořili setkání týmů z Žateckého a Podbořanského regionu.</w:t>
      </w:r>
    </w:p>
    <w:p w:rsidR="00000000" w:rsidDel="00000000" w:rsidP="00000000" w:rsidRDefault="00000000" w:rsidRPr="00000000" w14:paraId="00000017">
      <w:pPr>
        <w:ind w:firstLine="720"/>
        <w:jc w:val="both"/>
        <w:rPr>
          <w:rFonts w:ascii="Arial" w:cs="Arial" w:eastAsia="Arial" w:hAnsi="Arial"/>
        </w:rPr>
      </w:pPr>
      <w:bookmarkStart w:colFirst="0" w:colLast="0" w:name="_heading=h.jqc04kpw9ok2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kl1ro62x2ji8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i1rod7wfb30q" w:id="10"/>
      <w:bookmarkEnd w:id="10"/>
      <w:r w:rsidDel="00000000" w:rsidR="00000000" w:rsidRPr="00000000">
        <w:rPr>
          <w:rFonts w:ascii="Arial" w:cs="Arial" w:eastAsia="Arial" w:hAnsi="Arial"/>
          <w:rtl w:val="0"/>
        </w:rPr>
        <w:t xml:space="preserve">Zapsala a vyhotovila ve spolupráci s AT a RT MAP,</w:t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mvtey8czbdw1" w:id="11"/>
      <w:bookmarkEnd w:id="11"/>
      <w:r w:rsidDel="00000000" w:rsidR="00000000" w:rsidRPr="00000000">
        <w:rPr>
          <w:rFonts w:ascii="Arial" w:cs="Arial" w:eastAsia="Arial" w:hAnsi="Arial"/>
          <w:rtl w:val="0"/>
        </w:rPr>
        <w:t xml:space="preserve">Nipauerová Andrea - manažer projektu</w:t>
      </w:r>
    </w:p>
    <w:p w:rsidR="00000000" w:rsidDel="00000000" w:rsidP="00000000" w:rsidRDefault="00000000" w:rsidRPr="00000000" w14:paraId="0000001B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swxwtuhejbd4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clvo3aywlelu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cgofbjpvpe3m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NAPSALI O NÁS:</w:t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epd4jga8pi5t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6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04040"/>
          <w:rtl w:val="0"/>
        </w:rPr>
        <w:t xml:space="preserve">Hry bez hranic v Žatci: Třetí místo pro žáky ZŠ Měcholupy!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06" w:before="206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Dne 29. dubna proběhla v Žatci oblíbená soutěžní akce 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04040"/>
          <w:rtl w:val="0"/>
        </w:rPr>
        <w:t xml:space="preserve">Hry bez hranic</w:t>
      </w: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, kterou organizovala místní akční skupina 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04040"/>
          <w:rtl w:val="0"/>
        </w:rPr>
        <w:t xml:space="preserve">MAP4</w:t>
      </w: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. Zúčastnilo se jí přes deset škol z regionu, jejichž žáci v týmech plnili rozmanité disciplíny. Ty prověřily nejen jejich fyzickou kondici, ale také schopnost týmové spolupráce, rychlé rozhodování a kreativní myšlení.</w:t>
      </w:r>
    </w:p>
    <w:p w:rsidR="00000000" w:rsidDel="00000000" w:rsidP="00000000" w:rsidRDefault="00000000" w:rsidRPr="00000000" w14:paraId="00000021">
      <w:pPr>
        <w:shd w:fill="ffffff" w:val="clear"/>
        <w:spacing w:after="206" w:before="206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Základní škola Měcholupy se může pochlubit výrazným úspěchem – oba její týmy, jak z prvního, tak druhého stupně, vybojovaly skvělé 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04040"/>
          <w:rtl w:val="0"/>
        </w:rPr>
        <w:t xml:space="preserve">3. místo</w:t>
      </w: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! Všichni soutěžící si kromě nezapomenutelných zážitků odnesli také hodnotné ceny a dárky.</w:t>
      </w:r>
    </w:p>
    <w:p w:rsidR="00000000" w:rsidDel="00000000" w:rsidP="00000000" w:rsidRDefault="00000000" w:rsidRPr="00000000" w14:paraId="00000022">
      <w:pPr>
        <w:shd w:fill="ffffff" w:val="clear"/>
        <w:spacing w:after="206" w:before="206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Žáci si soutěžní den náramně užili a předvedli, že umějí výborně spolupracovat a vzájemně se podporovat. Akce, která byla díky pečlivé přípravě organizátorů hladce průběžná, sklidila u všech zúčastněných velký ohlas.</w:t>
      </w:r>
    </w:p>
    <w:p w:rsidR="00000000" w:rsidDel="00000000" w:rsidP="00000000" w:rsidRDefault="00000000" w:rsidRPr="00000000" w14:paraId="00000023">
      <w:pPr>
        <w:shd w:fill="ffffff" w:val="clear"/>
        <w:spacing w:after="206" w:before="206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04040"/>
          <w:rtl w:val="0"/>
        </w:rPr>
        <w:t xml:space="preserve">Všem pořadatelům patří velké poděkování</w:t>
      </w: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 a my už nyní netrpělivě vyhlížíme další ročník těchto úžasných her!</w:t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Quattrocento Sans" w:cs="Quattrocento Sans" w:eastAsia="Quattrocento Sans" w:hAnsi="Quattrocento Sans"/>
          <w:color w:val="40404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04040"/>
          <w:rtl w:val="0"/>
        </w:rPr>
        <w:t xml:space="preserve"> Mgr. Helena Gondeková, ZŠ Měcholupy </w:t>
      </w:r>
    </w:p>
    <w:p w:rsidR="00000000" w:rsidDel="00000000" w:rsidP="00000000" w:rsidRDefault="00000000" w:rsidRPr="00000000" w14:paraId="00000025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myul2hi67fgr" w:id="16"/>
      <w:bookmarkEnd w:id="16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180221" cy="3586681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0221" cy="3586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dl1hmcdbdu08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8m0h2neskom1" w:id="18"/>
      <w:bookmarkEnd w:id="18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779160" cy="3577156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9160" cy="3577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k2o91nc62yhi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65cayriqwv3t" w:id="20"/>
      <w:bookmarkEnd w:id="20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60410" cy="32004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kc0kolwugj3u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hhnb1k3fpehn" w:id="22"/>
      <w:bookmarkEnd w:id="22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902572" cy="4005781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2572" cy="4005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nio4dxvm3e9v" w:id="23"/>
      <w:bookmarkEnd w:id="23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599599" cy="3758131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599" cy="3758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rFonts w:ascii="Arial" w:cs="Arial" w:eastAsia="Arial" w:hAnsi="Arial"/>
        </w:rPr>
      </w:pPr>
      <w:bookmarkStart w:colFirst="0" w:colLast="0" w:name="_heading=h.te0jkhrvzjln" w:id="24"/>
      <w:bookmarkEnd w:id="24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62458" cy="3642794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458" cy="3642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17" w:top="1417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color="000000" w:space="13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5"/>
      </w:tabs>
      <w:rPr>
        <w:b w:val="1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color="000000" w:space="13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5"/>
      </w:tabs>
      <w:rPr>
        <w:rFonts w:ascii="Arial" w:cs="Arial" w:eastAsia="Arial" w:hAnsi="Arial"/>
        <w:b w:val="1"/>
        <w:color w:val="666666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666666"/>
        <w:sz w:val="16"/>
        <w:szCs w:val="16"/>
        <w:rtl w:val="0"/>
      </w:rPr>
      <w:tab/>
    </w:r>
    <w:r w:rsidDel="00000000" w:rsidR="00000000" w:rsidRPr="00000000">
      <w:rPr>
        <w:rFonts w:ascii="Arial" w:cs="Arial" w:eastAsia="Arial" w:hAnsi="Arial"/>
        <w:color w:val="666666"/>
        <w:sz w:val="16"/>
        <w:szCs w:val="16"/>
        <w:rtl w:val="0"/>
      </w:rPr>
      <w:t xml:space="preserve">MAS VLADAŘ o.p.s.,</w:t>
    </w:r>
    <w:r w:rsidDel="00000000" w:rsidR="00000000" w:rsidRPr="00000000">
      <w:rPr>
        <w:rFonts w:ascii="Arial" w:cs="Arial" w:eastAsia="Arial" w:hAnsi="Arial"/>
        <w:b w:val="1"/>
        <w:color w:val="666666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color w:val="666666"/>
        <w:sz w:val="16"/>
        <w:szCs w:val="16"/>
        <w:rtl w:val="0"/>
      </w:rPr>
      <w:t xml:space="preserve">IČ: 264 04 818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123825</wp:posOffset>
          </wp:positionH>
          <wp:positionV relativeFrom="paragraph">
            <wp:posOffset>76200</wp:posOffset>
          </wp:positionV>
          <wp:extent cx="335598" cy="335598"/>
          <wp:effectExtent b="0" l="0" r="0" t="0"/>
          <wp:wrapSquare wrapText="bothSides" distB="0" distT="0" distL="0" distR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598" cy="3355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Bdr>
        <w:top w:color="000000" w:space="13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5"/>
        <w:tab w:val="right" w:leader="none" w:pos="8337"/>
      </w:tabs>
      <w:rPr>
        <w:rFonts w:ascii="Arial" w:cs="Arial" w:eastAsia="Arial" w:hAnsi="Arial"/>
        <w:color w:val="666666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666666"/>
        <w:sz w:val="16"/>
        <w:szCs w:val="16"/>
        <w:rtl w:val="0"/>
      </w:rPr>
      <w:tab/>
      <w:t xml:space="preserve">Sídlo: Karlovarská 6, 364 53 Valeč </w:t>
      <w:tab/>
    </w:r>
  </w:p>
  <w:p w:rsidR="00000000" w:rsidDel="00000000" w:rsidP="00000000" w:rsidRDefault="00000000" w:rsidRPr="00000000" w14:paraId="00000036">
    <w:pPr>
      <w:pBdr>
        <w:top w:color="000000" w:space="13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5"/>
      </w:tabs>
      <w:rPr>
        <w:rFonts w:ascii="Arial" w:cs="Arial" w:eastAsia="Arial" w:hAnsi="Arial"/>
        <w:color w:val="666666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666666"/>
        <w:sz w:val="16"/>
        <w:szCs w:val="16"/>
        <w:rtl w:val="0"/>
      </w:rPr>
      <w:tab/>
      <w:t xml:space="preserve">Kancelář: Masarykovo nám. 22, 441 01 Podbořany</w:t>
    </w:r>
  </w:p>
  <w:p w:rsidR="00000000" w:rsidDel="00000000" w:rsidP="00000000" w:rsidRDefault="00000000" w:rsidRPr="00000000" w14:paraId="00000037">
    <w:pPr>
      <w:pBdr>
        <w:top w:color="000000" w:space="13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5"/>
      </w:tabs>
      <w:rPr>
        <w:rFonts w:ascii="Arial" w:cs="Arial" w:eastAsia="Arial" w:hAnsi="Arial"/>
        <w:b w:val="1"/>
        <w:color w:val="666666"/>
        <w:sz w:val="16"/>
        <w:szCs w:val="16"/>
        <w:highlight w:val="white"/>
      </w:rPr>
    </w:pPr>
    <w:r w:rsidDel="00000000" w:rsidR="00000000" w:rsidRPr="00000000">
      <w:rPr>
        <w:rFonts w:ascii="Arial" w:cs="Arial" w:eastAsia="Arial" w:hAnsi="Arial"/>
        <w:color w:val="666666"/>
        <w:sz w:val="16"/>
        <w:szCs w:val="16"/>
        <w:rtl w:val="0"/>
      </w:rPr>
      <w:tab/>
      <w:t xml:space="preserve">web: www.vladar.cz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left" w:leader="none" w:pos="7937"/>
        <w:tab w:val="left" w:leader="none" w:pos="855"/>
      </w:tabs>
      <w:jc w:val="center"/>
      <w:rPr/>
    </w:pP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114300" distT="114300" distL="114300" distR="114300">
          <wp:extent cx="4446000" cy="633600"/>
          <wp:effectExtent b="0" l="0" r="0" t="0"/>
          <wp:docPr id="1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46000" cy="633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MAP4 Podbořansko-Žatecko, reg. č. CZ.02.02.XX/00/23_017/0008257</w:t>
    </w:r>
  </w:p>
  <w:p w:rsidR="00000000" w:rsidDel="00000000" w:rsidP="00000000" w:rsidRDefault="00000000" w:rsidRPr="00000000" w14:paraId="00000032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</w:style>
  <w:style w:type="paragraph" w:styleId="Nadpis1">
    <w:name w:val="heading 1"/>
    <w:basedOn w:val="Normln"/>
    <w:next w:val="Normln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dpis2">
    <w:name w:val="heading 2"/>
    <w:basedOn w:val="Normln"/>
    <w:next w:val="Normln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odnadpis">
    <w:name w:val="Subtitle"/>
    <w:basedOn w:val="Normln"/>
    <w:next w:val="Norml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Zhlav">
    <w:name w:val="header"/>
    <w:basedOn w:val="Normln"/>
    <w:link w:val="ZhlavChar"/>
    <w:uiPriority w:val="99"/>
    <w:unhideWhenUsed w:val="1"/>
    <w:rsid w:val="003A7DF4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3A7DF4"/>
  </w:style>
  <w:style w:type="paragraph" w:styleId="Zpat">
    <w:name w:val="footer"/>
    <w:basedOn w:val="Normln"/>
    <w:link w:val="ZpatChar"/>
    <w:uiPriority w:val="99"/>
    <w:unhideWhenUsed w:val="1"/>
    <w:rsid w:val="003A7DF4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3A7DF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header" Target="header1.xm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QooMZbr92unQ4AlRw5Uu5lE5Q==">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2023-12-05T04:58:00Z</dcterms:created>
  <dc:creator>Lnenickova</dc:creator>
</cp:coreProperties>
</file>