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rHeight w:val="425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Druhé setkání přípravného týmu “Hry bez hranic”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1.10.2024</w:t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15:00-17:00 hod</w:t>
            </w:r>
          </w:p>
        </w:tc>
      </w:tr>
      <w:tr>
        <w:trPr>
          <w:cantSplit w:val="0"/>
          <w:trHeight w:val="455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Zasedací místnost kanceláře MAS Vladař, Masarykovo náměstí 22, Podbořany</w:t>
            </w:r>
          </w:p>
        </w:tc>
      </w:tr>
    </w:tbl>
    <w:p w:rsidR="00000000" w:rsidDel="00000000" w:rsidP="00000000" w:rsidRDefault="00000000" w:rsidRPr="00000000" w14:paraId="0000000C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6"/>
          <w:szCs w:val="26"/>
        </w:rPr>
      </w:pPr>
      <w:bookmarkStart w:colFirst="0" w:colLast="0" w:name="_heading=h.x32m1zmvrzyn" w:id="0"/>
      <w:bookmarkEnd w:id="0"/>
      <w:r w:rsidDel="00000000" w:rsidR="00000000" w:rsidRPr="00000000">
        <w:rPr>
          <w:sz w:val="26"/>
          <w:szCs w:val="26"/>
          <w:rtl w:val="0"/>
        </w:rPr>
        <w:t xml:space="preserve">Přítomni: Zástupci škol zapojených do projektu "Hry bez hranic"</w:t>
      </w:r>
    </w:p>
    <w:p w:rsidR="00000000" w:rsidDel="00000000" w:rsidP="00000000" w:rsidRDefault="00000000" w:rsidRPr="00000000" w14:paraId="0000000F">
      <w:pPr>
        <w:rPr>
          <w:sz w:val="26"/>
          <w:szCs w:val="26"/>
        </w:rPr>
      </w:pPr>
      <w:bookmarkStart w:colFirst="0" w:colLast="0" w:name="_heading=h.f55z99p1li36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1. Přivítání a informace o možnostech financování</w:t>
        <w:br w:type="textWrapping"/>
      </w:r>
      <w:r w:rsidDel="00000000" w:rsidR="00000000" w:rsidRPr="00000000">
        <w:rPr>
          <w:sz w:val="26"/>
          <w:szCs w:val="26"/>
          <w:rtl w:val="0"/>
        </w:rPr>
        <w:t xml:space="preserve">Setkání zahájila projektová manažerka paní Andrea Nipauerová, která přivítala všechny přítomné. Následně informovala zástupce škol o možnostech financování akce "Hry bez hranic" ze strany projektu MAP4. 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2. Shrnutí pro zástupce, kteří nebyli na prvním setkání</w:t>
        <w:br w:type="textWrapping"/>
      </w:r>
      <w:r w:rsidDel="00000000" w:rsidR="00000000" w:rsidRPr="00000000">
        <w:rPr>
          <w:sz w:val="26"/>
          <w:szCs w:val="26"/>
          <w:rtl w:val="0"/>
        </w:rPr>
        <w:t xml:space="preserve">Pro ty zástupce, kteří se nezúčastnili prvního setkání, byla zrekapitulována základní pravidla a návrhy mezipředmětových her a soutěží.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Školní kola: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befor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Disciplíny budou stejné pro všechny školy.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Žáci budou rozděleni do dvou kategorií: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1. stupeň:</w:t>
      </w:r>
      <w:r w:rsidDel="00000000" w:rsidR="00000000" w:rsidRPr="00000000">
        <w:rPr>
          <w:sz w:val="26"/>
          <w:szCs w:val="26"/>
          <w:rtl w:val="0"/>
        </w:rPr>
        <w:t xml:space="preserve"> žáci 2., 3., 4. a 5. ročníku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2. stupeň:</w:t>
      </w:r>
      <w:r w:rsidDel="00000000" w:rsidR="00000000" w:rsidRPr="00000000">
        <w:rPr>
          <w:sz w:val="26"/>
          <w:szCs w:val="26"/>
          <w:rtl w:val="0"/>
        </w:rPr>
        <w:t xml:space="preserve"> žáci 6., 7., 8. a 9. ročníku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Z každého ročníku budou vybráni 2 žáci, kteří postoupí do finálového kola, tj. školu bude reprezentovat celkem 8 žáků z 1. stupně a 8 žáků z 2. stupně.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Finálové kolo: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240" w:befor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Plánováno na duben 2025, s přípravami začínajícími od února 2025.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3. Diskuze o návrzích disciplín a pravidlech pro jednotlivé stupně</w:t>
        <w:br w:type="textWrapping"/>
      </w:r>
      <w:r w:rsidDel="00000000" w:rsidR="00000000" w:rsidRPr="00000000">
        <w:rPr>
          <w:sz w:val="26"/>
          <w:szCs w:val="26"/>
          <w:rtl w:val="0"/>
        </w:rPr>
        <w:t xml:space="preserve">Byla diskutována pravidla disciplín jak pro 1., tak i pro 2. stupeň. Zvláštní pozornost byla věnována tomu, jak zajistit spravedlivé plnění disciplín na školách s různým počtem žáků.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Shodli jsme se na tom, že: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befor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Každá škola si může uspořádat disciplíny podle svých možností. Školní kola tak mohou probíhat různými způsoby – v rámci projektových dnů, během vyučování, po třídách nebo po ročnících.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Pravidla disciplín zůstanou pro všechny školy stejná, aby byla zajištěna spravedlnost v soutěži.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4. Přehled disciplín školních kol</w:t>
        <w:br w:type="textWrapping"/>
      </w:r>
      <w:r w:rsidDel="00000000" w:rsidR="00000000" w:rsidRPr="00000000">
        <w:rPr>
          <w:sz w:val="26"/>
          <w:szCs w:val="26"/>
          <w:rtl w:val="0"/>
        </w:rPr>
        <w:t xml:space="preserve"> Disciplíny připravili následující pedagogové: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befor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Čtenářská gramotnost a štafetové čtení: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1"/>
          <w:numId w:val="4"/>
        </w:numPr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Připravily Mgr. Jana Musilová a Mgr. Kateřina Krejčíková, ZŠ Petra Bezruče, Žatec.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Matematická gramotnost – šifry a rodokmeny: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1"/>
          <w:numId w:val="4"/>
        </w:numPr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Připravila Mgr. Michaela Gondeková, ZŠ a MŠ Liběšice.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Sportovní disciplíny: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1"/>
          <w:numId w:val="4"/>
        </w:numPr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Připravila Mgr. Markéta Loulová, ZŠ Lipenec.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Kulturní povědomí, puzzle: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1"/>
          <w:numId w:val="4"/>
        </w:numPr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Připravila Mgr. Jitka Kouřilová, ZŠ Kryry.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Hádanky: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1"/>
          <w:numId w:val="4"/>
        </w:numPr>
        <w:spacing w:after="24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Připravili Mgr. David Nekola a Mgr. Adéla Dobruská.</w:t>
      </w:r>
    </w:p>
    <w:p w:rsidR="00000000" w:rsidDel="00000000" w:rsidP="00000000" w:rsidRDefault="00000000" w:rsidRPr="00000000" w14:paraId="00000029">
      <w:pPr>
        <w:spacing w:after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Poté, co budou veškeré podklady k jednotlivým disciplínám shromážděny, budou vloženy do společné sdílené složky s názvem „Podklady k disciplínám“. Odkaz na sdílenou složku bude zaslán všem zapojeným školám.</w:t>
      </w:r>
    </w:p>
    <w:p w:rsidR="00000000" w:rsidDel="00000000" w:rsidP="00000000" w:rsidRDefault="00000000" w:rsidRPr="00000000" w14:paraId="0000002A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5. Organizace finálového kola</w:t>
        <w:br w:type="textWrapping"/>
      </w:r>
      <w:r w:rsidDel="00000000" w:rsidR="00000000" w:rsidRPr="00000000">
        <w:rPr>
          <w:sz w:val="26"/>
          <w:szCs w:val="26"/>
          <w:rtl w:val="0"/>
        </w:rPr>
        <w:t xml:space="preserve">Byla diskutována organizace finálového kola, včetně časové náročnosti, specifik disciplín a cen pro vítěze. Finálové kolo je plánováno na duben 2025, přičemž přípravy začnou již v únoru 2025.</w:t>
      </w:r>
    </w:p>
    <w:p w:rsidR="00000000" w:rsidDel="00000000" w:rsidP="00000000" w:rsidRDefault="00000000" w:rsidRPr="00000000" w14:paraId="0000002B">
      <w:pPr>
        <w:spacing w:after="240" w:before="240" w:lineRule="auto"/>
        <w:rPr>
          <w:sz w:val="26"/>
          <w:szCs w:val="26"/>
        </w:rPr>
      </w:pPr>
      <w:bookmarkStart w:colFirst="0" w:colLast="0" w:name="_heading=h.gjdgxs" w:id="2"/>
      <w:bookmarkEnd w:id="2"/>
      <w:r w:rsidDel="00000000" w:rsidR="00000000" w:rsidRPr="00000000">
        <w:rPr>
          <w:b w:val="1"/>
          <w:sz w:val="26"/>
          <w:szCs w:val="26"/>
          <w:rtl w:val="0"/>
        </w:rPr>
        <w:t xml:space="preserve">6. Podpora škol</w:t>
        <w:br w:type="textWrapping"/>
      </w:r>
      <w:r w:rsidDel="00000000" w:rsidR="00000000" w:rsidRPr="00000000">
        <w:rPr>
          <w:sz w:val="26"/>
          <w:szCs w:val="26"/>
          <w:rtl w:val="0"/>
        </w:rPr>
        <w:t xml:space="preserve">Na závěr setkání se vedla diskuze o možnosti zajištění podkladových materiálů pro školy, které si je nemohou dovolit z vlastních zdrojů. Tento bod  nebyl na setkání uzavřen. Následně proběhla porada MAS Vladař na které bylo dohodnuto, aby bylo možné zahájit „školní kola“, tak tyto materiály budou vycházet s vazbou na jednotlivé plnění disciplín a budou čistě v gesci všech zapojených škol.</w:t>
      </w:r>
    </w:p>
    <w:p w:rsidR="00000000" w:rsidDel="00000000" w:rsidP="00000000" w:rsidRDefault="00000000" w:rsidRPr="00000000" w14:paraId="0000002C">
      <w:pPr>
        <w:spacing w:after="240" w:before="240" w:lineRule="auto"/>
        <w:rPr>
          <w:sz w:val="26"/>
          <w:szCs w:val="26"/>
        </w:rPr>
      </w:pPr>
      <w:bookmarkStart w:colFirst="0" w:colLast="0" w:name="_heading=h.m911ma2nf7va" w:id="3"/>
      <w:bookmarkEnd w:id="3"/>
      <w:r w:rsidDel="00000000" w:rsidR="00000000" w:rsidRPr="00000000">
        <w:rPr>
          <w:sz w:val="26"/>
          <w:szCs w:val="26"/>
          <w:rtl w:val="0"/>
        </w:rPr>
        <w:t xml:space="preserve"> MAS Vladař jako realizátor MAP 4 Podbořanska – Žatecka bude z vlastních zdrojů řešit, realizovat a zajišťovat finálové kolo soutěže, které proběhne jak bylo navrhnuto v měsíci  dubnu (přesný termín bude upřesněn dle uzavřených školních kol a zahájení celkové přípravy finálového kola soutěže). V případě dotazů či nejasností v této části se mohou zástupci škol obrátit na paní Meniecovou, která je za MAP 4 koordinátorkou v této oblasti.</w:t>
      </w:r>
    </w:p>
    <w:p w:rsidR="00000000" w:rsidDel="00000000" w:rsidP="00000000" w:rsidRDefault="00000000" w:rsidRPr="00000000" w14:paraId="0000002D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Závěr:</w:t>
        <w:br w:type="textWrapping"/>
      </w:r>
      <w:r w:rsidDel="00000000" w:rsidR="00000000" w:rsidRPr="00000000">
        <w:rPr>
          <w:sz w:val="26"/>
          <w:szCs w:val="26"/>
          <w:rtl w:val="0"/>
        </w:rPr>
        <w:t xml:space="preserve">Setkání bylo zakončeno shrnutím hlavních úkolů a plánů pro nadcházející období. Účastníci byli informováni o možnosti započetí zahájení her na školách.</w:t>
      </w:r>
    </w:p>
    <w:p w:rsidR="00000000" w:rsidDel="00000000" w:rsidP="00000000" w:rsidRDefault="00000000" w:rsidRPr="00000000" w14:paraId="0000002E">
      <w:pPr>
        <w:rPr>
          <w:sz w:val="26"/>
          <w:szCs w:val="26"/>
        </w:rPr>
      </w:pPr>
      <w:bookmarkStart w:colFirst="0" w:colLast="0" w:name="_heading=h.c8fwscgf23ev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6"/>
          <w:szCs w:val="26"/>
        </w:rPr>
      </w:pPr>
      <w:bookmarkStart w:colFirst="0" w:colLast="0" w:name="_heading=h.v1r20hgidhr3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6"/>
          <w:szCs w:val="26"/>
        </w:rPr>
      </w:pPr>
      <w:bookmarkStart w:colFirst="0" w:colLast="0" w:name="_heading=h.uhj3ma3rnyy3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6"/>
          <w:szCs w:val="26"/>
        </w:rPr>
      </w:pPr>
      <w:bookmarkStart w:colFirst="0" w:colLast="0" w:name="_heading=h.fp1fv0hauszo" w:id="7"/>
      <w:bookmarkEnd w:id="7"/>
      <w:r w:rsidDel="00000000" w:rsidR="00000000" w:rsidRPr="00000000">
        <w:rPr>
          <w:sz w:val="26"/>
          <w:szCs w:val="26"/>
          <w:rtl w:val="0"/>
        </w:rPr>
        <w:t xml:space="preserve">Zapsala: Anna Meniecová</w:t>
      </w:r>
    </w:p>
    <w:p w:rsidR="00000000" w:rsidDel="00000000" w:rsidP="00000000" w:rsidRDefault="00000000" w:rsidRPr="00000000" w14:paraId="00000032">
      <w:pPr>
        <w:rPr>
          <w:sz w:val="26"/>
          <w:szCs w:val="26"/>
        </w:rPr>
      </w:pPr>
      <w:bookmarkStart w:colFirst="0" w:colLast="0" w:name="_heading=h.rbotibx3gdvg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6"/>
          <w:szCs w:val="26"/>
        </w:rPr>
      </w:pPr>
      <w:bookmarkStart w:colFirst="0" w:colLast="0" w:name="_heading=h.no4i70a02sqx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26"/>
          <w:szCs w:val="26"/>
        </w:rPr>
      </w:pPr>
      <w:bookmarkStart w:colFirst="0" w:colLast="0" w:name="_heading=h.1m19wz9nm5yf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26"/>
          <w:szCs w:val="26"/>
        </w:rPr>
      </w:pPr>
      <w:bookmarkStart w:colFirst="0" w:colLast="0" w:name="_heading=h.9pofwyaknks0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6"/>
          <w:szCs w:val="26"/>
        </w:rPr>
      </w:pPr>
      <w:bookmarkStart w:colFirst="0" w:colLast="0" w:name="_heading=h.1m938bufwh8d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26"/>
          <w:szCs w:val="26"/>
        </w:rPr>
      </w:pPr>
      <w:bookmarkStart w:colFirst="0" w:colLast="0" w:name="_heading=h.rphxn1ql2fct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26"/>
          <w:szCs w:val="26"/>
        </w:rPr>
      </w:pPr>
      <w:bookmarkStart w:colFirst="0" w:colLast="0" w:name="_heading=h.qf2jq4su12z6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26"/>
          <w:szCs w:val="26"/>
        </w:rPr>
      </w:pPr>
      <w:bookmarkStart w:colFirst="0" w:colLast="0" w:name="_heading=h.phx5g9j37sw2" w:id="15"/>
      <w:bookmarkEnd w:id="15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2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1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42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43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22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Podbořansko-Žatecko, reg. č. CZ.02.02.XX/00/23_017/0008257</w:t>
    </w:r>
  </w:p>
  <w:p w:rsidR="00000000" w:rsidDel="00000000" w:rsidP="00000000" w:rsidRDefault="00000000" w:rsidRPr="00000000" w14:paraId="0000003E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</w:style>
  <w:style w:type="paragraph" w:styleId="Nadpis1">
    <w:name w:val="heading 1"/>
    <w:basedOn w:val="Normln"/>
    <w:next w:val="Normln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dpis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7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7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7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7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7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7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7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eNormal7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7" w:customStyle="1">
    <w:basedOn w:val="TableNormal7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Odkaznakoment">
    <w:name w:val="annotation reference"/>
    <w:basedOn w:val="Standardnpsmoodstavce"/>
    <w:uiPriority w:val="99"/>
    <w:semiHidden w:val="1"/>
    <w:unhideWhenUsed w:val="1"/>
    <w:rsid w:val="00620B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 w:val="1"/>
    <w:unhideWhenUsed w:val="1"/>
    <w:rsid w:val="00620B29"/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 w:val="1"/>
    <w:rsid w:val="00620B2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 w:val="1"/>
    <w:unhideWhenUsed w:val="1"/>
    <w:rsid w:val="00620B29"/>
    <w:rPr>
      <w:b w:val="1"/>
      <w:bCs w:val="1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 w:val="1"/>
    <w:rsid w:val="00620B29"/>
    <w:rPr>
      <w:b w:val="1"/>
      <w:bCs w:val="1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620B29"/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620B29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JMmyeSntaDbEvszDlJWCUXRSjw==">CgMxLjAyDmgueDMybTF6bXZyenluMg5oLmY1NXo5OXAxbGkzNjIIaC5namRneHMyDmgubTkxMW1hMm5mN3ZhMg5oLmM4ZndzY2dmMjNldjIOaC52MXIyMGhnaWRocjMyDmgudWhqM21hM3JueXkzMg5oLmZwMWZ2MGhhdXN6bzIOaC5yYm90aWJ4M2dkdmcyDmgubm80aTcwYTAyc3F4Mg5oLjFtMTl3ejlubTV5ZjIOaC45cG9md3lha25rczAyDmguMW05MzhidWZ3aDhkMg5oLnJwaHhuMXFsMmZjdDIOaC5xZjJqcTRzdTEyejYyDmgucGh4NWc5ajM3c3cyOAByITFNd2dNcFdNa3VFaDVHQVR4ZmMtUzk5RkhYQWE5M2Nl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2024-10-07T09:57:00Z</dcterms:created>
  <dc:creator>IROP MAS Vladař</dc:creator>
</cp:coreProperties>
</file>