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Bookman Old Style" w:cs="Bookman Old Style" w:eastAsia="Bookman Old Style" w:hAnsi="Bookman Old Style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color w:val="000000"/>
          <w:sz w:val="28"/>
          <w:szCs w:val="28"/>
          <w:rtl w:val="0"/>
        </w:rPr>
        <w:t xml:space="preserve">                                             ZÁPIS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5946"/>
        <w:tblGridChange w:id="0">
          <w:tblGrid>
            <w:gridCol w:w="3114"/>
            <w:gridCol w:w="5946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sz w:val="28"/>
                <w:szCs w:val="28"/>
                <w:rtl w:val="0"/>
              </w:rPr>
              <w:t xml:space="preserve">Název akce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3255"/>
              </w:tabs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  <w:rtl w:val="0"/>
              </w:rPr>
              <w:t xml:space="preserve">PS- Rovné příležitosti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sz w:val="28"/>
                <w:szCs w:val="28"/>
                <w:rtl w:val="0"/>
              </w:rPr>
              <w:t xml:space="preserve">Datum a čas konání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8"/>
                <w:szCs w:val="28"/>
                <w:rtl w:val="0"/>
              </w:rPr>
              <w:t xml:space="preserve">9.5</w:t>
            </w: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  <w:rtl w:val="0"/>
              </w:rPr>
              <w:t xml:space="preserve">.2023 od 15:00 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Bookman Old Style" w:cs="Bookman Old Style" w:eastAsia="Bookman Old Style" w:hAnsi="Bookman Old Style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color w:val="000000"/>
                <w:sz w:val="32"/>
                <w:szCs w:val="32"/>
                <w:rtl w:val="0"/>
              </w:rPr>
              <w:t xml:space="preserve">Místo konání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  <w:rtl w:val="0"/>
              </w:rPr>
              <w:t xml:space="preserve">ZŠ nám. 28. října 1019, Žatec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Bookman Old Style" w:cs="Bookman Old Style" w:eastAsia="Bookman Old Style" w:hAnsi="Bookman Old Style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Setkání se zúčastnili: viz prezenční listina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Bookman Old Style" w:cs="Bookman Old Style" w:eastAsia="Bookman Old Style" w:hAnsi="Bookman Old Style"/>
          <w:color w:val="000000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u w:val="single"/>
          <w:rtl w:val="0"/>
        </w:rPr>
        <w:t xml:space="preserve">Program jednání: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Zahájení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Projektová část – naplňování cílů a opatření SR MAP a další úkoly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Sdílení – dobré praxe a zkušenosti v oblasti podpory a rozvoje rovných příležitostí, Mgr. Radka Vlčková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Různé, diskuse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1) Pan Zárybnický přivítal všechny přítomné na setkání a seznámil s programem jednání pracovní skupiny. V úvodu setkání shrnul informace o semináři PAQ RESEARCH, který proběhl v minulém týdnu v Žatci. Seminář byl zaměřen na reflexi výsledků vzdělávání ve vztahu k socioekonomické zátěži regionu na Podbořansku a Žatecku.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2) V rámci projektové části pan Zárybnický připomněl průběžné doplňování do sdílené tabulky potřeb. Následně informoval o nutnosti vytvoření akčního plánu pro roky 2024-2025 a vyzval členy k zasílání podnětů a aktivit, které by tvořily obsah plánu a po diskusi o formě sběru se PS dohodla, že RT zajistí, aby byl členům PS rozeslán dotazník pro sběr podnětů k vytvoření Akčního plánu.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3) V rámci sdílení informovala a inspirovala paní Radka Vlčková ze Žatecké MŠ a ZŠ Dvořákova jaké praktiky se jim na škole osvědčily v rámci docházky dětí a tím i následné zlepšení komunikace s rodiči.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4) V rámci diskuse bylo zmíněna problematika pravidelné docházky dětí k pediatrovi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Dnešní setkání probíhalo v přátelské atmosféře a bylo hodnoceno jako podnětné.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Příští setkání se uskuteční po domluvě se všemi členy pracovní skupiny.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                                                                         Zapsala: Anna Meniecová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</w:r>
  </w:p>
  <w:p w:rsidR="00000000" w:rsidDel="00000000" w:rsidP="00000000" w:rsidRDefault="00000000" w:rsidRPr="00000000" w14:paraId="00000029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A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/>
      <w:drawing>
        <wp:inline distB="0" distT="0" distL="0" distR="0">
          <wp:extent cx="4610735" cy="1031240"/>
          <wp:effectExtent b="0" l="0" r="0" t="0"/>
          <wp:docPr descr="C:\Users\HANA\Pictures\LOGA\logolink_MSMT_VVV_hor_barva_cz.jpg" id="13" name="image2.jpg"/>
          <a:graphic>
            <a:graphicData uri="http://schemas.openxmlformats.org/drawingml/2006/picture">
              <pic:pic>
                <pic:nvPicPr>
                  <pic:cNvPr descr="C:\Users\HANA\Pictures\LOGA\logolink_MSMT_VVV_hor_barva_cz.jpg" id="0" name="image2.jpg"/>
                  <pic:cNvPicPr preferRelativeResize="0"/>
                </pic:nvPicPr>
                <pic:blipFill>
                  <a:blip r:embed="rId1"/>
                  <a:srcRect b="0" l="384" r="382" t="0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/>
    </w:pPr>
    <w:r w:rsidDel="00000000" w:rsidR="00000000" w:rsidRPr="00000000">
      <w:rPr>
        <w:rtl w:val="0"/>
      </w:rPr>
      <w:t xml:space="preserve">MAP3 Podbořansko-Žatecko, reg. č. CZ.02.3.68/0.0/0.0/20_082/0023126</w:t>
    </w:r>
  </w:p>
  <w:p w:rsidR="00000000" w:rsidDel="00000000" w:rsidP="00000000" w:rsidRDefault="00000000" w:rsidRPr="00000000" w14:paraId="00000023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9451C7"/>
  </w:style>
  <w:style w:type="paragraph" w:styleId="Nadpis1">
    <w:name w:val="heading 1"/>
    <w:basedOn w:val="Normln"/>
    <w:next w:val="Normln"/>
    <w:uiPriority w:val="9"/>
    <w:qFormat w:val="1"/>
    <w:rsid w:val="009451C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rsid w:val="009451C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rsid w:val="009451C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rsid w:val="009451C7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rsid w:val="009451C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rsid w:val="009451C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rsid w:val="009451C7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rsid w:val="009451C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rsid w:val="009451C7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Zhlav">
    <w:name w:val="header"/>
    <w:basedOn w:val="Normln"/>
    <w:link w:val="Zhlav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 w:val="1"/>
    <w:rsid w:val="003A7DF4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 w:val="1"/>
    <w:rsid w:val="006D7328"/>
    <w:pPr>
      <w:spacing w:after="100" w:afterAutospacing="1" w:before="100" w:beforeAutospacing="1"/>
    </w:p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4F7B08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4F7B08"/>
    <w:rPr>
      <w:rFonts w:ascii="Tahoma" w:cs="Tahoma" w:hAnsi="Tahoma"/>
      <w:sz w:val="16"/>
      <w:szCs w:val="16"/>
    </w:rPr>
  </w:style>
  <w:style w:type="paragraph" w:styleId="Odstavecseseznamem">
    <w:name w:val="List Paragraph"/>
    <w:basedOn w:val="Normln"/>
    <w:uiPriority w:val="34"/>
    <w:qFormat w:val="1"/>
    <w:rsid w:val="00AC5C52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41054B"/>
    <w:rPr>
      <w:color w:val="0000ff" w:themeColor="hyperlink"/>
      <w:u w:val="single"/>
    </w:rPr>
  </w:style>
  <w:style w:type="table" w:styleId="a0" w:customStyle="1">
    <w:basedOn w:val="TableNormal3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2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gj5xz0GAeuY9WsD7l1dqKI6BYg==">CgMxLjA4AHIhMVkwaGczclNKZGp4ZWQtYXlUNkZkTjlEeVBkamRja3dG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2023-02-24T11:48:00Z</dcterms:created>
  <dc:creator>Lnenickova</dc:creator>
</cp:coreProperties>
</file>