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Zápis z workshopu </w:t>
        <w:br w:type="textWrapping"/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Workshop malotřídních škol – Sdílení zkušeností v rámci spřátelených škol” (</w:t>
      </w:r>
      <w:r w:rsidDel="00000000" w:rsidR="00000000" w:rsidRPr="00000000">
        <w:rPr>
          <w:rFonts w:ascii="Arial" w:cs="Arial" w:eastAsia="Arial" w:hAnsi="Arial"/>
          <w:rtl w:val="0"/>
        </w:rPr>
        <w:t xml:space="preserve">školní výlety, exkurze, ozdravné pobyty, společný dětský den a turnaj ve vybíjené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Termín: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22. 4. 2022, od 11:00 do 15:00 hodin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Místo: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ZŠ a MŠ Tuchořice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Paní ředitelky spolu probraly společnou akci „Turnaj ve vybíjené“, která se uskuteční ve středu 22. 6. 2022 v areálu školy v Lipenci. Bylo probráno složení týmů žáky 1. st. a pravidla. Paní ředitelka Loulová obešle školy podrobnými informacemi.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Paní ředitelka Zilcherová prezentovala projektovou práci s žáky celé školy. Seznámila účastnice s tím, jakým způsobem pracují s knihou Atlas duchů a příšer na hodinách čtení. Pro děti je důležité, aby slyšely správný řečový vzor učitelky při čtení.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M. Gondeková seznámila kolegyně s tématem Ozdravného pobytu, na který se jejich škola chystá 1. 5. – 5. 5. 2022 Putování s indiány. Akce se zúčastní žáci ZŠ i děti MŠ. Chystané jsou soutěže, pěší výlety do Rabštejna nad Střelou a ke kameni Viklan. Žáci ZŠ si s sebou berou i cyklistická kola a budou se věnovat i cykloturistice.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Liběšice a Tuchořice si domluvili společný dětský den, který se bude konat ve středu 1. 6. 2022 v Liběšicích. Akce je pro děti z MŠ i ZŠ.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Školy se chystají na návštěvu Přírodovědného centra v Žatci – Věda na kouli. ZŠ Liběšice má termín na 19. květen 2022.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Ostatní školní výlety jsou na všech školách v přípravách.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Účastnice se také bavily o utracení peněz z NPO na robotické pomůcky a ICT vybavení – přemýšlí se o chromeboocích, stavebnicích, bluebotech s taktilní čtečkou a softwarových pomůckách.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Dále byly prodiskutovány personální potřeby všech škol.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Další setkání malotřídních škol je naplánované na 20. 5. 2022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Zapsala: Mgr. Michaela Gondeková, </w:t>
        <w:tab/>
        <w:tab/>
        <w:tab/>
        <w:t xml:space="preserve">Ověřila: Mgr. Ivana Zilcherová,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Přítomna: Mgr. Markéta Loulová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>
        <w:rFonts w:ascii="Arial" w:cs="Arial" w:eastAsia="Arial" w:hAnsi="Arial"/>
        <w:b w:val="1"/>
        <w:color w:val="666666"/>
        <w:sz w:val="14"/>
        <w:szCs w:val="14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4"/>
        <w:szCs w:val="14"/>
        <w:rtl w:val="0"/>
      </w:rPr>
      <w:t xml:space="preserve">S údaji bude nakládáno v souladu s nařízením Evropského parlamentu a rady (EU) 2016/679, o ochraně fyzických osob v souvislosti se zpracováním osobních údajů a o volném pohybu těchto údajů a o zrušení směrnice 95/46/ES (obecné nařízení o ochraně osobních údajů). Údaje budou archivovány minimálně po dobu udržitelnosti projektu. Třetím osobám budou předány pouze za účelem kontroly.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4968240</wp:posOffset>
          </wp:positionH>
          <wp:positionV relativeFrom="paragraph">
            <wp:posOffset>136525</wp:posOffset>
          </wp:positionV>
          <wp:extent cx="792480" cy="792480"/>
          <wp:effectExtent b="0" l="0" r="0" t="0"/>
          <wp:wrapNone/>
          <wp:docPr id="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2480" cy="7924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tabs>
        <w:tab w:val="left" w:pos="7937"/>
        <w:tab w:val="left" w:pos="855"/>
      </w:tabs>
      <w:rPr>
        <w:rFonts w:ascii="Arial" w:cs="Arial" w:eastAsia="Arial" w:hAnsi="Arial"/>
        <w:color w:val="666666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tabs>
        <w:tab w:val="left" w:pos="7937"/>
        <w:tab w:val="left" w:pos="855"/>
      </w:tabs>
      <w:rPr>
        <w:rFonts w:ascii="Arial" w:cs="Arial" w:eastAsia="Arial" w:hAnsi="Arial"/>
        <w:color w:val="666666"/>
        <w:sz w:val="14"/>
        <w:szCs w:val="14"/>
      </w:rPr>
    </w:pPr>
    <w:r w:rsidDel="00000000" w:rsidR="00000000" w:rsidRPr="00000000">
      <w:rPr>
        <w:rFonts w:ascii="Arial" w:cs="Arial" w:eastAsia="Arial" w:hAnsi="Arial"/>
        <w:color w:val="666666"/>
        <w:sz w:val="14"/>
        <w:szCs w:val="14"/>
        <w:rtl w:val="0"/>
      </w:rPr>
      <w:t xml:space="preserve">  MAS VLADAŘ o.p.s., IČ: 264 04 818, Sídlo: Karlovarská 6, 364 53 Valeč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10160</wp:posOffset>
          </wp:positionV>
          <wp:extent cx="335280" cy="335280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280" cy="335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tabs>
        <w:tab w:val="left" w:pos="855"/>
      </w:tabs>
      <w:rPr>
        <w:rFonts w:ascii="Arial" w:cs="Arial" w:eastAsia="Arial" w:hAnsi="Arial"/>
        <w:color w:val="666666"/>
        <w:sz w:val="14"/>
        <w:szCs w:val="14"/>
      </w:rPr>
    </w:pPr>
    <w:r w:rsidDel="00000000" w:rsidR="00000000" w:rsidRPr="00000000">
      <w:rPr>
        <w:rFonts w:ascii="Arial" w:cs="Arial" w:eastAsia="Arial" w:hAnsi="Arial"/>
        <w:color w:val="666666"/>
        <w:sz w:val="14"/>
        <w:szCs w:val="14"/>
        <w:rtl w:val="0"/>
      </w:rPr>
      <w:t xml:space="preserve">  Kancelář: Masarykovo nám. 22, 441 01 Podbořany, web: www.vladar.cz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tabs>
        <w:tab w:val="left" w:pos="7937"/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ab/>
      <w:tab/>
      <w:tab/>
      <w:t xml:space="preserve">          </w:t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574992</wp:posOffset>
          </wp:positionH>
          <wp:positionV relativeFrom="paragraph">
            <wp:posOffset>-285749</wp:posOffset>
          </wp:positionV>
          <wp:extent cx="4610735" cy="1031240"/>
          <wp:effectExtent b="0" l="0" r="0" t="0"/>
          <wp:wrapNone/>
          <wp:docPr descr="C:\Users\HANA\Pictures\LOGA\logolink_MSMT_VVV_hor_barva_cz.jpg" id="5" name="image2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2.jpg"/>
                  <pic:cNvPicPr preferRelativeResize="0"/>
                </pic:nvPicPr>
                <pic:blipFill>
                  <a:blip r:embed="rId1"/>
                  <a:srcRect b="0" l="385" r="384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ab/>
      <w:tab/>
    </w:r>
  </w:p>
  <w:p w:rsidR="00000000" w:rsidDel="00000000" w:rsidP="00000000" w:rsidRDefault="00000000" w:rsidRPr="00000000" w14:paraId="00000013">
    <w:pPr>
      <w:tabs>
        <w:tab w:val="left" w:pos="7927"/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</w:r>
  </w:p>
  <w:p w:rsidR="00000000" w:rsidDel="00000000" w:rsidP="00000000" w:rsidRDefault="00000000" w:rsidRPr="00000000" w14:paraId="00000014">
    <w:pPr>
      <w:jc w:val="center"/>
      <w:rPr/>
    </w:pPr>
    <w:r w:rsidDel="00000000" w:rsidR="00000000" w:rsidRPr="00000000">
      <w:rPr>
        <w:rtl w:val="0"/>
      </w:rPr>
      <w:t xml:space="preserve">MAP2 Podbořansko–Žatecko, reg. č. CZ.02.3.68/0.0/0.0/17_047/0011513</w: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Hypertextovodkaz">
    <w:name w:val="Hyperlink"/>
    <w:basedOn w:val="Standardnpsmoodstavce"/>
    <w:uiPriority w:val="99"/>
    <w:unhideWhenUsed w:val="1"/>
    <w:rsid w:val="00A3521B"/>
    <w:rPr>
      <w:color w:val="0563c1" w:themeColor="hyperlink"/>
      <w:u w:val="single"/>
    </w:rPr>
  </w:style>
  <w:style w:type="character" w:styleId="UnresolvedMention" w:customStyle="1">
    <w:name w:val="Unresolved Mention"/>
    <w:basedOn w:val="Standardnpsmoodstavce"/>
    <w:uiPriority w:val="99"/>
    <w:semiHidden w:val="1"/>
    <w:unhideWhenUsed w:val="1"/>
    <w:rsid w:val="00A3521B"/>
    <w:rPr>
      <w:color w:val="605e5c"/>
      <w:shd w:color="auto" w:fill="e1dfdd" w:val="clear"/>
    </w:rPr>
  </w:style>
  <w:style w:type="paragraph" w:styleId="Zhlav">
    <w:name w:val="header"/>
    <w:basedOn w:val="Normln"/>
    <w:link w:val="ZhlavChar"/>
    <w:uiPriority w:val="99"/>
    <w:unhideWhenUsed w:val="1"/>
    <w:rsid w:val="0088371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8371F"/>
  </w:style>
  <w:style w:type="paragraph" w:styleId="Zpat">
    <w:name w:val="footer"/>
    <w:basedOn w:val="Normln"/>
    <w:link w:val="ZpatChar"/>
    <w:uiPriority w:val="99"/>
    <w:unhideWhenUsed w:val="1"/>
    <w:rsid w:val="0088371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8371F"/>
  </w:style>
  <w:style w:type="character" w:styleId="Sledovanodkaz">
    <w:name w:val="FollowedHyperlink"/>
    <w:basedOn w:val="Standardnpsmoodstavce"/>
    <w:uiPriority w:val="99"/>
    <w:semiHidden w:val="1"/>
    <w:unhideWhenUsed w:val="1"/>
    <w:rsid w:val="00272524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 w:val="1"/>
    <w:rsid w:val="006300B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UJLCOiyiJVTheSMB/M+ssbXNtw==">AMUW2mUMNYKpLqXLWxMoJpZAbogSwC8KUhO1cjZWWFqL9eFq4dIMC+3N0slIrJxrWtR1Kis3oP6rP+GApI7ir7Y/Wv2CaCU5iC8Sc8VVLrrnqKxPPhdnO6kX9QbZFqgMj0sWcl+9LhiE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2022-05-06T09:57:00Z</dcterms:created>
  <dc:creator>ivana</dc:creator>
</cp:coreProperties>
</file>