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ZÁPIS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62.0" w:type="dxa"/>
        <w:jc w:val="left"/>
        <w:tblInd w:w="0.0" w:type="dxa"/>
        <w:tblLayout w:type="fixed"/>
        <w:tblLook w:val="0400"/>
      </w:tblPr>
      <w:tblGrid>
        <w:gridCol w:w="2242"/>
        <w:gridCol w:w="6820"/>
        <w:tblGridChange w:id="0">
          <w:tblGrid>
            <w:gridCol w:w="2242"/>
            <w:gridCol w:w="682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Název akce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255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Pracovní skupina matematická a digitální gramotnost na základních školách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255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Datum a čas konání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23.2.2022 od 14:00 hod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Místo konání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Google meet</w:t>
            </w:r>
          </w:p>
        </w:tc>
      </w:tr>
    </w:tbl>
    <w:p w:rsidR="00000000" w:rsidDel="00000000" w:rsidP="00000000" w:rsidRDefault="00000000" w:rsidRPr="00000000" w14:paraId="0000000A">
      <w:pPr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462" w:lineRule="auto"/>
        <w:ind w:left="6" w:right="19.1338582677173" w:firstLine="6.999999999999998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Setkání se zúčastnili: </w:t>
      </w:r>
      <w:r w:rsidDel="00000000" w:rsidR="00000000" w:rsidRPr="00000000">
        <w:rPr>
          <w:rFonts w:ascii="Arial" w:cs="Arial" w:eastAsia="Arial" w:hAnsi="Arial"/>
          <w:rtl w:val="0"/>
        </w:rPr>
        <w:t xml:space="preserve">Printscreen obrazovky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je přílohou tohoto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zápisu.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462" w:lineRule="auto"/>
        <w:ind w:left="6" w:right="19.1338582677173" w:firstLine="6.999999999999998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Dnešní setkání pracovní skupiny obohatila o zkušenost</w:t>
      </w:r>
    </w:p>
    <w:p w:rsidR="00000000" w:rsidDel="00000000" w:rsidP="00000000" w:rsidRDefault="00000000" w:rsidRPr="00000000" w14:paraId="0000000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462" w:lineRule="auto"/>
        <w:ind w:left="6" w:right="19.1338582677173" w:firstLine="6.999999999999998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Mgr. Klára Cíglová ze ZŠ Měcholupy</w:t>
      </w:r>
      <w:r w:rsidDel="00000000" w:rsidR="00000000" w:rsidRPr="00000000">
        <w:rPr>
          <w:rFonts w:ascii="Arial" w:cs="Arial" w:eastAsia="Arial" w:hAnsi="Arial"/>
          <w:rtl w:val="0"/>
        </w:rPr>
        <w:t xml:space="preserve"> – „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Jak vyučujeme matematiku na ZŠ Měcholupy“</w:t>
      </w:r>
    </w:p>
    <w:p w:rsidR="00000000" w:rsidDel="00000000" w:rsidP="00000000" w:rsidRDefault="00000000" w:rsidRPr="00000000" w14:paraId="0000000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462" w:lineRule="auto"/>
        <w:ind w:left="6" w:right="19.1338582677173" w:firstLine="6.999999999999998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Paní učitelka sdílela prezenčně jaké učebnice a pomůcky používají při výuce v hodinách matematiky,</w:t>
      </w:r>
    </w:p>
    <w:p w:rsidR="00000000" w:rsidDel="00000000" w:rsidP="00000000" w:rsidRDefault="00000000" w:rsidRPr="00000000" w14:paraId="0000001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462" w:lineRule="auto"/>
        <w:ind w:left="6" w:right="19.1338582677173" w:firstLine="6.999999999999998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1.-3.třída- matematika podle Matýska</w:t>
      </w:r>
    </w:p>
    <w:p w:rsidR="00000000" w:rsidDel="00000000" w:rsidP="00000000" w:rsidRDefault="00000000" w:rsidRPr="00000000" w14:paraId="0000001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462" w:lineRule="auto"/>
        <w:ind w:left="6" w:right="19.1338582677173" w:firstLine="6.999999999999998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4.třída - nakladatelství Alter</w:t>
      </w:r>
    </w:p>
    <w:p w:rsidR="00000000" w:rsidDel="00000000" w:rsidP="00000000" w:rsidRDefault="00000000" w:rsidRPr="00000000" w14:paraId="0000001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462" w:lineRule="auto"/>
        <w:ind w:left="6" w:right="19.1338582677173" w:firstLine="6.999999999999998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2.stupeň – nakladatelství SPN</w:t>
      </w:r>
    </w:p>
    <w:p w:rsidR="00000000" w:rsidDel="00000000" w:rsidP="00000000" w:rsidRDefault="00000000" w:rsidRPr="00000000" w14:paraId="0000001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462" w:lineRule="auto"/>
        <w:ind w:left="6" w:right="19.1338582677173" w:firstLine="6.999999999999998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Příprava žáků na přijímací zkoušky – Příjímačky z matematiky v pohodě</w:t>
      </w:r>
    </w:p>
    <w:p w:rsidR="00000000" w:rsidDel="00000000" w:rsidP="00000000" w:rsidRDefault="00000000" w:rsidRPr="00000000" w14:paraId="0000001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462" w:lineRule="auto"/>
        <w:ind w:right="19.1338582677173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 jaké se jim osvědčily metody v online distanční výuce účty google – classroom, sdílená tabule jamboard, geogebra.</w:t>
      </w:r>
    </w:p>
    <w:p w:rsidR="00000000" w:rsidDel="00000000" w:rsidP="00000000" w:rsidRDefault="00000000" w:rsidRPr="00000000" w14:paraId="0000001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462" w:lineRule="auto"/>
        <w:ind w:right="19.1338582677173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Díky distanční výuce se s žáky naučili „hybridní výuce“, .žáci, kteří chybí v hodinách díky pozitivnímu testování se připojí online do prezenční hodiny, kde pokračují ve výuce.</w:t>
      </w:r>
    </w:p>
    <w:p w:rsidR="00000000" w:rsidDel="00000000" w:rsidP="00000000" w:rsidRDefault="00000000" w:rsidRPr="00000000" w14:paraId="0000001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462" w:lineRule="auto"/>
        <w:ind w:right="19.1338582677173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Škola Měcholupy se od září 2021 zapojila do Národního plánu doučování</w:t>
      </w:r>
    </w:p>
    <w:p w:rsidR="00000000" w:rsidDel="00000000" w:rsidP="00000000" w:rsidRDefault="00000000" w:rsidRPr="00000000" w14:paraId="0000001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462" w:lineRule="auto"/>
        <w:ind w:right="19.1338582677173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 rámci distanční výuky se slabší žáci nenaučili obsah učiva, který byl dán ŠVP. Žákům chybělo opakování učiva a individuální přístup, celkem na škole doučují 17 žáků hodinu týdně.</w:t>
      </w:r>
    </w:p>
    <w:p w:rsidR="00000000" w:rsidDel="00000000" w:rsidP="00000000" w:rsidRDefault="00000000" w:rsidRPr="00000000" w14:paraId="0000001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462" w:lineRule="auto"/>
        <w:ind w:right="19.1338582677173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Žákům toto doučování velmi prospívá a jsou znát dobré výsledky.</w:t>
      </w:r>
    </w:p>
    <w:p w:rsidR="00000000" w:rsidDel="00000000" w:rsidP="00000000" w:rsidRDefault="00000000" w:rsidRPr="00000000" w14:paraId="0000001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462" w:lineRule="auto"/>
        <w:ind w:right="19.1338582677173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Příspěvek paní učitelky byl velmi poučný</w:t>
      </w:r>
    </w:p>
    <w:p w:rsidR="00000000" w:rsidDel="00000000" w:rsidP="00000000" w:rsidRDefault="00000000" w:rsidRPr="00000000" w14:paraId="0000001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462" w:lineRule="auto"/>
        <w:ind w:right="19.1338582677173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462" w:lineRule="auto"/>
        <w:ind w:right="19.1338582677173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SWOT analýza</w:t>
      </w:r>
    </w:p>
    <w:p w:rsidR="00000000" w:rsidDel="00000000" w:rsidP="00000000" w:rsidRDefault="00000000" w:rsidRPr="00000000" w14:paraId="0000001C">
      <w:pPr>
        <w:ind w:right="19.1338582677173"/>
        <w:jc w:val="both"/>
        <w:rPr/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Součástí setkání byla také aktualizace slabých stránek a rizik místního akčního plánu a jednotlivých kroků ke splnění specifických cílů.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right="19.1338582677173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right="19.1338582677173"/>
        <w:jc w:val="both"/>
        <w:rPr/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Tato SWOT analýza byla diskutována a připomínkována, bude opět zaslána spolu se zápisem a každý ji může emailem připomínkovat případně na dalším setkání pracovní skupiny.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18" w:line="232" w:lineRule="auto"/>
        <w:ind w:right="19.1338582677173"/>
        <w:rPr>
          <w:color w:val="000000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color w:val="000000"/>
          <w:sz w:val="28"/>
          <w:szCs w:val="28"/>
          <w:rtl w:val="0"/>
        </w:rPr>
        <w:t xml:space="preserve">Setkání </w:t>
      </w:r>
      <w:r w:rsidDel="00000000" w:rsidR="00000000" w:rsidRPr="00000000">
        <w:rPr>
          <w:sz w:val="28"/>
          <w:szCs w:val="28"/>
          <w:rtl w:val="0"/>
        </w:rPr>
        <w:t xml:space="preserve">proběhlo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 v přátelské atmosféře a další termín se uskuteční 23.3.2022 od 14 hod.</w:t>
      </w:r>
    </w:p>
    <w:p w:rsidR="00000000" w:rsidDel="00000000" w:rsidP="00000000" w:rsidRDefault="00000000" w:rsidRPr="00000000" w14:paraId="0000002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18" w:line="232" w:lineRule="auto"/>
        <w:ind w:right="19.1338582677173"/>
        <w:rPr>
          <w:sz w:val="28"/>
          <w:szCs w:val="28"/>
        </w:rPr>
      </w:pPr>
      <w:bookmarkStart w:colFirst="0" w:colLast="0" w:name="_heading=h.c1arngh9xvs" w:id="1"/>
      <w:bookmarkEnd w:id="1"/>
      <w:r w:rsidDel="00000000" w:rsidR="00000000" w:rsidRPr="00000000">
        <w:rPr>
          <w:sz w:val="28"/>
          <w:szCs w:val="28"/>
          <w:rtl w:val="0"/>
        </w:rPr>
        <w:t xml:space="preserve">Zápis zapsala: Anna Meniecová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417" w:left="1417" w:right="141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pos="855"/>
      </w:tabs>
      <w:rPr>
        <w:b w:val="1"/>
        <w:color w:val="000000"/>
        <w:sz w:val="20"/>
        <w:szCs w:val="2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5249545</wp:posOffset>
          </wp:positionH>
          <wp:positionV relativeFrom="paragraph">
            <wp:posOffset>197485</wp:posOffset>
          </wp:positionV>
          <wp:extent cx="525780" cy="525780"/>
          <wp:effectExtent b="0" l="0" r="0" t="0"/>
          <wp:wrapNone/>
          <wp:docPr id="6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25780" cy="52578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A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pos="855"/>
      </w:tabs>
      <w:rPr>
        <w:rFonts w:ascii="Arial" w:cs="Arial" w:eastAsia="Arial" w:hAnsi="Arial"/>
        <w:b w:val="1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b w:val="1"/>
        <w:color w:val="666666"/>
        <w:sz w:val="16"/>
        <w:szCs w:val="16"/>
        <w:rtl w:val="0"/>
      </w:rPr>
      <w:tab/>
    </w: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 xml:space="preserve">MAS VLADAŘ o.p.s.,IČ: 264 04 818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123825</wp:posOffset>
          </wp:positionH>
          <wp:positionV relativeFrom="paragraph">
            <wp:posOffset>76200</wp:posOffset>
          </wp:positionV>
          <wp:extent cx="335598" cy="335598"/>
          <wp:effectExtent b="0" l="0" r="0" t="0"/>
          <wp:wrapSquare wrapText="bothSides" distB="0" distT="0" distL="0" distR="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35598" cy="33559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B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pos="855"/>
      </w:tabs>
      <w:rPr>
        <w:rFonts w:ascii="Arial" w:cs="Arial" w:eastAsia="Arial" w:hAnsi="Arial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Sídlo: Karlovarská 6, 364 53 Valeč </w:t>
    </w:r>
  </w:p>
  <w:p w:rsidR="00000000" w:rsidDel="00000000" w:rsidP="00000000" w:rsidRDefault="00000000" w:rsidRPr="00000000" w14:paraId="0000002C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pos="855"/>
      </w:tabs>
      <w:rPr>
        <w:rFonts w:ascii="Arial" w:cs="Arial" w:eastAsia="Arial" w:hAnsi="Arial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Kancelář: Masarykovo nám. 22, 441 01 Podbořany</w:t>
    </w:r>
  </w:p>
  <w:p w:rsidR="00000000" w:rsidDel="00000000" w:rsidP="00000000" w:rsidRDefault="00000000" w:rsidRPr="00000000" w14:paraId="0000002D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pos="855"/>
      </w:tabs>
      <w:rPr>
        <w:rFonts w:ascii="Arial" w:cs="Arial" w:eastAsia="Arial" w:hAnsi="Arial"/>
        <w:b w:val="1"/>
        <w:color w:val="666666"/>
        <w:sz w:val="16"/>
        <w:szCs w:val="16"/>
        <w:highlight w:val="white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web: www.vladar.cz 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jc w:val="center"/>
      <w:rPr/>
    </w:pPr>
    <w:r w:rsidDel="00000000" w:rsidR="00000000" w:rsidRPr="00000000">
      <w:rPr/>
      <w:drawing>
        <wp:inline distB="0" distT="0" distL="0" distR="0">
          <wp:extent cx="4610735" cy="1031240"/>
          <wp:effectExtent b="0" l="0" r="0" t="0"/>
          <wp:docPr descr="C:\Users\HANA\Pictures\LOGA\logolink_MSMT_VVV_hor_barva_cz.jpg" id="5" name="image3.jpg"/>
          <a:graphic>
            <a:graphicData uri="http://schemas.openxmlformats.org/drawingml/2006/picture">
              <pic:pic>
                <pic:nvPicPr>
                  <pic:cNvPr descr="C:\Users\HANA\Pictures\LOGA\logolink_MSMT_VVV_hor_barva_cz.jpg" id="0" name="image3.jpg"/>
                  <pic:cNvPicPr preferRelativeResize="0"/>
                </pic:nvPicPr>
                <pic:blipFill>
                  <a:blip r:embed="rId1"/>
                  <a:srcRect b="0" l="385" r="384" t="0"/>
                  <a:stretch>
                    <a:fillRect/>
                  </a:stretch>
                </pic:blipFill>
                <pic:spPr>
                  <a:xfrm>
                    <a:off x="0" y="0"/>
                    <a:ext cx="4610735" cy="103124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jc w:val="center"/>
      <w:rPr/>
    </w:pPr>
    <w:r w:rsidDel="00000000" w:rsidR="00000000" w:rsidRPr="00000000">
      <w:rPr>
        <w:rtl w:val="0"/>
      </w:rPr>
      <w:t xml:space="preserve">MAP2 Podbořansko–Žatecko,reg. č.CZ.02.3.68/0.0/0.0/17_047/0011513</w:t>
    </w:r>
  </w:p>
  <w:p w:rsidR="00000000" w:rsidDel="00000000" w:rsidP="00000000" w:rsidRDefault="00000000" w:rsidRPr="00000000" w14:paraId="00000027">
    <w:pPr>
      <w:jc w:val="righ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8">
    <w:pPr>
      <w:jc w:val="righ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rsid w:val="009451C7"/>
  </w:style>
  <w:style w:type="paragraph" w:styleId="Nadpis1">
    <w:name w:val="heading 1"/>
    <w:basedOn w:val="Normln"/>
    <w:next w:val="Normln"/>
    <w:rsid w:val="009451C7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Nadpis2">
    <w:name w:val="heading 2"/>
    <w:basedOn w:val="Normln"/>
    <w:next w:val="Normln"/>
    <w:rsid w:val="009451C7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dpis3">
    <w:name w:val="heading 3"/>
    <w:basedOn w:val="Normln"/>
    <w:next w:val="Normln"/>
    <w:rsid w:val="009451C7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dpis4">
    <w:name w:val="heading 4"/>
    <w:basedOn w:val="Normln"/>
    <w:next w:val="Normln"/>
    <w:rsid w:val="009451C7"/>
    <w:pPr>
      <w:keepNext w:val="1"/>
      <w:keepLines w:val="1"/>
      <w:spacing w:after="40" w:before="240"/>
      <w:outlineLvl w:val="3"/>
    </w:pPr>
    <w:rPr>
      <w:b w:val="1"/>
    </w:rPr>
  </w:style>
  <w:style w:type="paragraph" w:styleId="Nadpis5">
    <w:name w:val="heading 5"/>
    <w:basedOn w:val="Normln"/>
    <w:next w:val="Normln"/>
    <w:rsid w:val="009451C7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Nadpis6">
    <w:name w:val="heading 6"/>
    <w:basedOn w:val="Normln"/>
    <w:next w:val="Normln"/>
    <w:rsid w:val="009451C7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table" w:styleId="TableNormal" w:customStyle="1">
    <w:name w:val="Table Normal"/>
    <w:rsid w:val="009451C7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zev">
    <w:name w:val="Title"/>
    <w:basedOn w:val="Normln"/>
    <w:next w:val="Normln"/>
    <w:rsid w:val="009451C7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Podnadpis">
    <w:name w:val="Subtitle"/>
    <w:basedOn w:val="Normln"/>
    <w:next w:val="Normln"/>
    <w:rsid w:val="009451C7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rsid w:val="009451C7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Zhlav">
    <w:name w:val="header"/>
    <w:basedOn w:val="Normln"/>
    <w:link w:val="ZhlavChar"/>
    <w:uiPriority w:val="99"/>
    <w:unhideWhenUsed w:val="1"/>
    <w:rsid w:val="003A7DF4"/>
    <w:pPr>
      <w:tabs>
        <w:tab w:val="center" w:pos="4536"/>
        <w:tab w:val="right" w:pos="9072"/>
      </w:tabs>
    </w:pPr>
  </w:style>
  <w:style w:type="character" w:styleId="ZhlavChar" w:customStyle="1">
    <w:name w:val="Záhlaví Char"/>
    <w:basedOn w:val="Standardnpsmoodstavce"/>
    <w:link w:val="Zhlav"/>
    <w:uiPriority w:val="99"/>
    <w:rsid w:val="003A7DF4"/>
  </w:style>
  <w:style w:type="paragraph" w:styleId="Zpat">
    <w:name w:val="footer"/>
    <w:basedOn w:val="Normln"/>
    <w:link w:val="ZpatChar"/>
    <w:uiPriority w:val="99"/>
    <w:unhideWhenUsed w:val="1"/>
    <w:rsid w:val="003A7DF4"/>
    <w:pPr>
      <w:tabs>
        <w:tab w:val="center" w:pos="4536"/>
        <w:tab w:val="right" w:pos="9072"/>
      </w:tabs>
    </w:pPr>
  </w:style>
  <w:style w:type="character" w:styleId="ZpatChar" w:customStyle="1">
    <w:name w:val="Zápatí Char"/>
    <w:basedOn w:val="Standardnpsmoodstavce"/>
    <w:link w:val="Zpat"/>
    <w:uiPriority w:val="99"/>
    <w:rsid w:val="003A7DF4"/>
  </w:style>
  <w:style w:type="paragraph" w:styleId="Normlnweb">
    <w:name w:val="Normal (Web)"/>
    <w:basedOn w:val="Normln"/>
    <w:uiPriority w:val="99"/>
    <w:unhideWhenUsed w:val="1"/>
    <w:rsid w:val="006D7328"/>
    <w:pPr>
      <w:spacing w:after="100" w:afterAutospacing="1" w:before="100" w:beforeAutospacing="1"/>
    </w:pPr>
  </w:style>
  <w:style w:type="paragraph" w:styleId="Textbubliny">
    <w:name w:val="Balloon Text"/>
    <w:basedOn w:val="Normln"/>
    <w:link w:val="TextbublinyChar"/>
    <w:uiPriority w:val="99"/>
    <w:semiHidden w:val="1"/>
    <w:unhideWhenUsed w:val="1"/>
    <w:rsid w:val="004F7B08"/>
    <w:rPr>
      <w:rFonts w:ascii="Tahoma" w:cs="Tahoma" w:hAnsi="Tahoma"/>
      <w:sz w:val="16"/>
      <w:szCs w:val="16"/>
    </w:rPr>
  </w:style>
  <w:style w:type="character" w:styleId="TextbublinyChar" w:customStyle="1">
    <w:name w:val="Text bubliny Char"/>
    <w:basedOn w:val="Standardnpsmoodstavce"/>
    <w:link w:val="Textbubliny"/>
    <w:uiPriority w:val="99"/>
    <w:semiHidden w:val="1"/>
    <w:rsid w:val="004F7B08"/>
    <w:rPr>
      <w:rFonts w:ascii="Tahoma" w:cs="Tahoma" w:hAnsi="Tahoma"/>
      <w:sz w:val="16"/>
      <w:szCs w:val="16"/>
    </w:rPr>
  </w:style>
  <w:style w:type="paragraph" w:styleId="Odstavecseseznamem">
    <w:name w:val="List Paragraph"/>
    <w:basedOn w:val="Normln"/>
    <w:uiPriority w:val="34"/>
    <w:qFormat w:val="1"/>
    <w:rsid w:val="00AC5C52"/>
    <w:pPr>
      <w:ind w:left="720"/>
      <w:contextualSpacing w:val="1"/>
    </w:pPr>
  </w:style>
  <w:style w:type="character" w:styleId="Hypertextovodkaz">
    <w:name w:val="Hyperlink"/>
    <w:basedOn w:val="Standardnpsmoodstavce"/>
    <w:uiPriority w:val="99"/>
    <w:unhideWhenUsed w:val="1"/>
    <w:rsid w:val="0041054B"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WtSybOtoPHyK08IMWk3dvLK5U6g==">AMUW2mV2lfezer7fcl0jQfPqSis1/VGgdkNJ/XE/cH/99Ns8zNBxp57BS3wE5PqYeznivVuegZgka6vf7zh6AvG4Hv9fhD99x0Clxttt6nZ36/rwC8pnlRXIJXtXbXu9ET2GDoy74N93SmIVThjJn9GqDuO2iWHPow==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2022-02-27T12:51:00Z</dcterms:created>
  <dc:creator>Lnenickova</dc:creator>
</cp:coreProperties>
</file>