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Seminář „Jazyková podpora dětí s OMJ v MŠ“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30.4.2021  14:00 – 18:00 hod. 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Místo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Distanční forma – platforma Zoom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Semináře se zúčastnily: </w:t>
      </w:r>
      <w:r w:rsidDel="00000000" w:rsidR="00000000" w:rsidRPr="00000000">
        <w:rPr>
          <w:rFonts w:ascii="Arial" w:cs="Arial" w:eastAsia="Arial" w:hAnsi="Arial"/>
          <w:rtl w:val="0"/>
        </w:rPr>
        <w:t xml:space="preserve">Mgr. Jana Pipalová a Barbora Hradcová, DiS. z MŠ Holedeč, Bc. Radka Mašková z MŠ Bratří Čapků, Žatec, Lenka Valová ze ZŠ a MŠ Dvořákova, Žatec, Ludmila Kučerová z MŠ Měcholupy, Hana Koppová a Pavla Köröšiová z MŠ Bratří Čapků, Podbořany, Renata Adámková z MAS Vladař 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Bc. Kristýna Chmelíková jako lektorka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Cíl semináře: </w:t>
      </w:r>
      <w:r w:rsidDel="00000000" w:rsidR="00000000" w:rsidRPr="00000000">
        <w:rPr>
          <w:rFonts w:ascii="Arial" w:cs="Arial" w:eastAsia="Arial" w:hAnsi="Arial"/>
          <w:rtl w:val="0"/>
        </w:rPr>
        <w:t xml:space="preserve">Cílem semináře je nabídnout účastníkům možnosti jazykové podpory dětí s odlišným mateřským jazykem v rámci celé třídy a také formou kurzu češtiny jako druhého jazyka. Účastníci získají informace o metodě KIKUS, tipy a náměty ke konkrétním činnostem. Součástí semináře budou videozáznamy lekce češtiny z praxe a příprava jazykových činností samotnými účastníky. Prostor bude také pro sdílení zkušeností a diskuse účastníků.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Seminář bude probíhat interaktivní formou, která vyžaduje aktivní účast a zapojení účastníků do online diskusí.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Anotace:</w:t>
      </w:r>
      <w:r w:rsidDel="00000000" w:rsidR="00000000" w:rsidRPr="00000000">
        <w:rPr>
          <w:rFonts w:ascii="Arial" w:cs="Arial" w:eastAsia="Arial" w:hAnsi="Arial"/>
          <w:rtl w:val="0"/>
        </w:rPr>
        <w:t xml:space="preserve"> Zajímá vás, jak systematicky rozvíjet češtinu dětí s OMJ? Jakou formou s dětmi pracovat a co je vlastně učit? Máte chuť vyzkoušet si jazykové hry a podívat se na videa z praxe? Máte zájem o tipy pro práci s celou třídou? Můžete se těšit na zpracované řízené činnosti, kde je brán ohled na děti s OMJ. Poskytneme tipy na materiály na výuku češtiny a také na jazykovou diagnostiku pro děti nečtenáře. Potkáte se s kolegy z jiných mateřských škol, kteří třeba řeší obdobnou situaci jako Vy. Na semináři hodně interagujeme a aktivně spolupracujeme.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Druhá část semináře začala otázkou, jaký materiál nejraději účastníci používají při práci s žáky s OMJ a následně pokračovala půlhodinovým videem, jaké aktivity a pomůcky jsou vhodné v rámci metody KIKUS. Co se nejvíce využívá? Různí plyšáci, motivační zvířátka, materiály od společnosti META, komunikační kartičky, Albi tužka, sada KIKUS, procesní schémata, písničky, knihy, interaktivní tabule aj.</w:t>
        <w:br w:type="textWrapping"/>
        <w:t xml:space="preserve">Po shlédnutí videa se sdílely příklady dobré praxe a proběhla velmi přínosná diskuze.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KIKUS kartičky již byly zmíněny v 1. části semináře, nyní se přidaly aktivity, které s těmito kartičkami můžeme dělat – pojmenovávat a mluvit o obrázku, hledat karty (pohybová hra), Kimovka (zapamatovat si kartičky, poté se otočí obrázkem dolů a hádá se ta, co chybí), pexeso, vyprávění příběhů, tvoření množného čísla s puntíky (např. dvě kočky), tvoření vět (co slovo, to kartička), hádání obrázku dle popisu, hledání konkrétních předmětů, dalekohled (vidím + 4.pád).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prostor byl věnován představení materiálů, které jsou zveřejněny na webu Inkluzivní školy – konkrétně pracovní listy pro nečtenáře, které jsou rozděleny dle tématu či procvičovaných gramatických jevů. Byly také představeny způsoby, jak s nimi pracovat.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 dalších doporučených materiálů je to např. publikace „Nečtu, nepíšu, učím se česky“ – pracovní sešit z Centra pro integraci cizinců; „Velká kniha českých slov“ – výborný materiál pro procvičování slovní zásoby – všechny obrázky jsou v základním tvaru (1. pád, infinitiv); pracovní sešity „Kuliferda“ na procvičení češtiny; „Šimonovy pracovní listy“; „Jedna, dva, tři, čtyři, pět, s Fidem umím česky hned“ – volně stažitelná publikace na webu Inkluzivní školy; „Nápadníček aktivit pro MŠ“ (i pro OMJ); „Mluv se mnou“; „Můj první slovník českého jazyka“; „Co teď a co potom“ (procvičování časové posloupnosti); „Nový žák-cizinec v mé třídě“ a mnoho dalších.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Velký prostor byl věnován tvorbě hlavní výukové činnosti. Účastníci byli rozdělení do skupinek, kde vymýšleli hlavní výukové činnosti na základě přednastavených témat týkajících se ovoce a zeleniny, zvířat, nábytku a dopravních prostředků. Zároveň byly zadány skupiny dětí-cizinců, pro které se tyto výukové činnosti připravovaly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(s rozdílnou úrovní znalosti jazyka, různého věku a různých národností). Jednotlivé skupiny představily své výsledky zároveň i s odůvodněním, proč vybrali danou výukovou činnost. Všichni se zapojili nejen do řešení, ale i do podnětné diskuze.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konci semináře se každý zapojil do diskuze ohledně toho, co se mu na celém semináři líbilo. Byly zmíněny konkrétní aktivity, stránky Inkluzivní školy nabízející množství podkladů a materiálů, edukativní videa, celý obsah semináře, osoba lektorky, publikace.. Celý seminář byl hodnocen velmi pozitivně, účastníci oceňovali celkový obsah s množstvím informací a podnětů, které se těšili co nejdříve uplatnit v praxi.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Renata Adámková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4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  <w:t xml:space="preserve">MAP2 Podbořansko–Žatecko, reg. č. CZ.02.3.68/0.0/0.0/17_047/0011513</w:t>
    </w:r>
  </w:p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9A3F55"/>
    <w:pPr>
      <w:spacing w:after="100" w:afterAutospacing="1" w:before="100" w:beforeAutospacing="1"/>
    </w:pPr>
  </w:style>
  <w:style w:type="character" w:styleId="Siln">
    <w:name w:val="Strong"/>
    <w:basedOn w:val="Standardnpsmoodstavce"/>
    <w:uiPriority w:val="22"/>
    <w:qFormat w:val="1"/>
    <w:rsid w:val="009A3F5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9A3F55"/>
    <w:rPr>
      <w:i w:val="1"/>
      <w:iCs w:val="1"/>
    </w:rPr>
  </w:style>
  <w:style w:type="character" w:styleId="Hypertextovodkaz">
    <w:name w:val="Hyperlink"/>
    <w:basedOn w:val="Standardnpsmoodstavce"/>
    <w:uiPriority w:val="99"/>
    <w:unhideWhenUsed w:val="1"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 w:val="1"/>
    <w:rsid w:val="001F7D8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F7D88"/>
  </w:style>
  <w:style w:type="paragraph" w:styleId="Zpat">
    <w:name w:val="footer"/>
    <w:basedOn w:val="Normln"/>
    <w:link w:val="ZpatChar"/>
    <w:uiPriority w:val="99"/>
    <w:unhideWhenUsed w:val="1"/>
    <w:rsid w:val="001F7D8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1F7D88"/>
  </w:style>
  <w:style w:type="paragraph" w:styleId="Odstavecseseznamem">
    <w:name w:val="List Paragraph"/>
    <w:basedOn w:val="Normln"/>
    <w:uiPriority w:val="34"/>
    <w:qFormat w:val="1"/>
    <w:rsid w:val="00CC40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sg+RInxyS2v2VDkRTlhh75HteQ==">AMUW2mUvE8NBbREjSu43wnGpb92lQ9XJLjB5w/NrNtC34X6ufwYPQ7zF+sHIAaNsGK3w3qFGAqJkogy+vjtpkkNiIY90xaEY1IojOD2LGhprNstCyjhKUE/ivNXMyjLgApDa/nuw9Gp2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2021-05-10T10:58:00Z</dcterms:created>
  <dc:creator>sutajla</dc:creator>
</cp:coreProperties>
</file>