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37" w:rsidRDefault="004E6E3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57022" w:rsidRDefault="009B15F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057022" w:rsidRDefault="00057022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057022">
        <w:tc>
          <w:tcPr>
            <w:tcW w:w="3203" w:type="dxa"/>
          </w:tcPr>
          <w:p w:rsidR="00057022" w:rsidRDefault="009B15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057022" w:rsidRPr="004E6E37" w:rsidRDefault="002010A8" w:rsidP="004D300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Seminář „</w:t>
            </w:r>
            <w:proofErr w:type="spellStart"/>
            <w:r w:rsidR="004D3000">
              <w:rPr>
                <w:rFonts w:ascii="Arial" w:eastAsia="Arial" w:hAnsi="Arial" w:cs="Arial"/>
                <w:sz w:val="28"/>
                <w:szCs w:val="28"/>
              </w:rPr>
              <w:t>GeoGebra</w:t>
            </w:r>
            <w:proofErr w:type="spellEnd"/>
            <w:r w:rsidR="004D3000">
              <w:rPr>
                <w:rFonts w:ascii="Arial" w:eastAsia="Arial" w:hAnsi="Arial" w:cs="Arial"/>
                <w:sz w:val="28"/>
                <w:szCs w:val="28"/>
              </w:rPr>
              <w:t xml:space="preserve"> jako nástroj rozvoje matematické gramotnosti</w:t>
            </w:r>
            <w:r w:rsidR="00221694">
              <w:rPr>
                <w:rFonts w:ascii="Arial" w:eastAsia="Arial" w:hAnsi="Arial" w:cs="Arial"/>
                <w:sz w:val="28"/>
                <w:szCs w:val="28"/>
              </w:rPr>
              <w:t xml:space="preserve"> na ZŠ</w:t>
            </w:r>
            <w:r w:rsidR="00D363A8">
              <w:rPr>
                <w:rFonts w:ascii="Arial" w:eastAsia="Arial" w:hAnsi="Arial" w:cs="Arial"/>
                <w:sz w:val="28"/>
                <w:szCs w:val="28"/>
              </w:rPr>
              <w:t>“</w:t>
            </w:r>
          </w:p>
        </w:tc>
      </w:tr>
      <w:tr w:rsidR="00057022">
        <w:tc>
          <w:tcPr>
            <w:tcW w:w="3203" w:type="dxa"/>
          </w:tcPr>
          <w:p w:rsidR="00057022" w:rsidRDefault="009B15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2010A8" w:rsidRPr="004E6E37" w:rsidRDefault="00221694" w:rsidP="00F83F7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28</w:t>
            </w:r>
            <w:r w:rsidR="00F83F7E">
              <w:rPr>
                <w:rFonts w:ascii="Arial" w:eastAsia="Arial" w:hAnsi="Arial" w:cs="Arial"/>
                <w:sz w:val="28"/>
                <w:szCs w:val="28"/>
              </w:rPr>
              <w:t>.4</w:t>
            </w:r>
            <w:r w:rsidR="00F20DF2">
              <w:rPr>
                <w:rFonts w:ascii="Arial" w:eastAsia="Arial" w:hAnsi="Arial" w:cs="Arial"/>
                <w:sz w:val="28"/>
                <w:szCs w:val="28"/>
              </w:rPr>
              <w:t>.2021</w:t>
            </w:r>
            <w:r w:rsidR="00D363A8">
              <w:rPr>
                <w:rFonts w:ascii="Arial" w:eastAsia="Arial" w:hAnsi="Arial" w:cs="Arial"/>
                <w:sz w:val="28"/>
                <w:szCs w:val="28"/>
              </w:rPr>
              <w:t xml:space="preserve">  </w:t>
            </w:r>
            <w:r w:rsidR="00F83F7E">
              <w:rPr>
                <w:rFonts w:ascii="Arial" w:eastAsia="Arial" w:hAnsi="Arial" w:cs="Arial"/>
                <w:sz w:val="28"/>
                <w:szCs w:val="28"/>
              </w:rPr>
              <w:t>8:00 – 15</w:t>
            </w:r>
            <w:r w:rsidR="005753AB">
              <w:rPr>
                <w:rFonts w:ascii="Arial" w:eastAsia="Arial" w:hAnsi="Arial" w:cs="Arial"/>
                <w:sz w:val="28"/>
                <w:szCs w:val="28"/>
              </w:rPr>
              <w:t xml:space="preserve">:00 </w:t>
            </w:r>
            <w:r w:rsidR="00D363A8">
              <w:rPr>
                <w:rFonts w:ascii="Arial" w:eastAsia="Arial" w:hAnsi="Arial" w:cs="Arial"/>
                <w:sz w:val="28"/>
                <w:szCs w:val="28"/>
              </w:rPr>
              <w:t xml:space="preserve">hod. </w:t>
            </w:r>
          </w:p>
        </w:tc>
      </w:tr>
      <w:tr w:rsidR="00057022">
        <w:tc>
          <w:tcPr>
            <w:tcW w:w="3203" w:type="dxa"/>
          </w:tcPr>
          <w:p w:rsidR="00057022" w:rsidRDefault="009B15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057022" w:rsidRPr="004E6E37" w:rsidRDefault="005753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Distanční forma – platforma Zoom</w:t>
            </w:r>
          </w:p>
        </w:tc>
      </w:tr>
    </w:tbl>
    <w:p w:rsidR="00057022" w:rsidRDefault="00057022">
      <w:pPr>
        <w:rPr>
          <w:rFonts w:ascii="Arial" w:eastAsia="Arial" w:hAnsi="Arial" w:cs="Arial"/>
          <w:sz w:val="36"/>
          <w:szCs w:val="36"/>
        </w:rPr>
      </w:pPr>
    </w:p>
    <w:p w:rsidR="00057022" w:rsidRDefault="00057022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</w:rPr>
      </w:pPr>
    </w:p>
    <w:p w:rsidR="00F20DF2" w:rsidRPr="00F20DF2" w:rsidRDefault="004E6E37">
      <w:pPr>
        <w:rPr>
          <w:rFonts w:ascii="Arial" w:eastAsia="Arial" w:hAnsi="Arial" w:cs="Arial"/>
        </w:rPr>
      </w:pPr>
      <w:r w:rsidRPr="00DA5D0B">
        <w:rPr>
          <w:rFonts w:ascii="Arial" w:eastAsia="Arial" w:hAnsi="Arial" w:cs="Arial"/>
          <w:b/>
        </w:rPr>
        <w:t>S</w:t>
      </w:r>
      <w:r w:rsidR="002010A8" w:rsidRPr="00DA5D0B">
        <w:rPr>
          <w:rFonts w:ascii="Arial" w:eastAsia="Arial" w:hAnsi="Arial" w:cs="Arial"/>
          <w:b/>
        </w:rPr>
        <w:t>emináře</w:t>
      </w:r>
      <w:r w:rsidR="00661245">
        <w:rPr>
          <w:rFonts w:ascii="Arial" w:eastAsia="Arial" w:hAnsi="Arial" w:cs="Arial"/>
          <w:b/>
        </w:rPr>
        <w:t xml:space="preserve"> se zúčastnily</w:t>
      </w:r>
      <w:r w:rsidRPr="00DA5D0B">
        <w:rPr>
          <w:rFonts w:ascii="Arial" w:eastAsia="Arial" w:hAnsi="Arial" w:cs="Arial"/>
          <w:b/>
        </w:rPr>
        <w:t>:</w:t>
      </w:r>
      <w:r w:rsidR="00221694">
        <w:rPr>
          <w:rFonts w:ascii="Arial" w:eastAsia="Arial" w:hAnsi="Arial" w:cs="Arial"/>
          <w:b/>
        </w:rPr>
        <w:t xml:space="preserve"> </w:t>
      </w:r>
      <w:r w:rsidR="00221694">
        <w:rPr>
          <w:rFonts w:ascii="Arial" w:eastAsia="Arial" w:hAnsi="Arial" w:cs="Arial"/>
        </w:rPr>
        <w:t xml:space="preserve">Mgr. Jana </w:t>
      </w:r>
      <w:proofErr w:type="spellStart"/>
      <w:r w:rsidR="00221694">
        <w:rPr>
          <w:rFonts w:ascii="Arial" w:eastAsia="Arial" w:hAnsi="Arial" w:cs="Arial"/>
        </w:rPr>
        <w:t>Hassmanová</w:t>
      </w:r>
      <w:proofErr w:type="spellEnd"/>
      <w:r w:rsidR="00221694">
        <w:rPr>
          <w:rFonts w:ascii="Arial" w:eastAsia="Arial" w:hAnsi="Arial" w:cs="Arial"/>
        </w:rPr>
        <w:t xml:space="preserve">, Mgr. Mirka Duchoňová, Ph.D., Mgr. Ing. Silvie Svobodová, Ing. Zdeňka </w:t>
      </w:r>
      <w:proofErr w:type="spellStart"/>
      <w:r w:rsidR="00221694">
        <w:rPr>
          <w:rFonts w:ascii="Arial" w:eastAsia="Arial" w:hAnsi="Arial" w:cs="Arial"/>
        </w:rPr>
        <w:t>Celbová</w:t>
      </w:r>
      <w:proofErr w:type="spellEnd"/>
      <w:r w:rsidR="00221694">
        <w:rPr>
          <w:rFonts w:ascii="Arial" w:eastAsia="Arial" w:hAnsi="Arial" w:cs="Arial"/>
        </w:rPr>
        <w:t xml:space="preserve"> a Mgr. Eva Svobodová ze ZŠ nám. 28. října, Žatec, Mgr. Jitka Svorníková, Dana Maternová a Ing. Štěpánka Frýbová ze ZŠ Komenského alej, Žatec, </w:t>
      </w:r>
      <w:r w:rsidR="007A76C4">
        <w:rPr>
          <w:rFonts w:ascii="Arial" w:eastAsia="Arial" w:hAnsi="Arial" w:cs="Arial"/>
        </w:rPr>
        <w:t xml:space="preserve">Renata Adámková z MAS Vladař a Mgr. Veronika Havelková </w:t>
      </w:r>
      <w:r w:rsidR="00F20DF2">
        <w:rPr>
          <w:rFonts w:ascii="Arial" w:eastAsia="Arial" w:hAnsi="Arial" w:cs="Arial"/>
        </w:rPr>
        <w:t>jako lektorka.</w:t>
      </w:r>
    </w:p>
    <w:p w:rsidR="009D3657" w:rsidRDefault="009D3657">
      <w:pPr>
        <w:rPr>
          <w:rFonts w:ascii="Arial" w:eastAsia="Arial" w:hAnsi="Arial" w:cs="Arial"/>
        </w:rPr>
      </w:pPr>
    </w:p>
    <w:p w:rsidR="00DA5D0B" w:rsidRDefault="00F20DF2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Cíl</w:t>
      </w:r>
      <w:r w:rsidR="00DA5D0B" w:rsidRPr="00DA5D0B">
        <w:rPr>
          <w:rFonts w:ascii="Arial" w:eastAsia="Arial" w:hAnsi="Arial" w:cs="Arial"/>
          <w:b/>
        </w:rPr>
        <w:t xml:space="preserve"> semináře</w:t>
      </w:r>
      <w:r w:rsidR="0027171F">
        <w:rPr>
          <w:rFonts w:ascii="Arial" w:eastAsia="Arial" w:hAnsi="Arial" w:cs="Arial"/>
          <w:b/>
        </w:rPr>
        <w:t xml:space="preserve">: </w:t>
      </w:r>
      <w:r w:rsidR="00FA212D">
        <w:rPr>
          <w:rFonts w:ascii="Arial" w:eastAsia="Arial" w:hAnsi="Arial" w:cs="Arial"/>
        </w:rPr>
        <w:t>P</w:t>
      </w:r>
      <w:r w:rsidR="00FA212D" w:rsidRPr="00FA212D">
        <w:rPr>
          <w:rFonts w:ascii="Arial" w:eastAsia="Arial" w:hAnsi="Arial" w:cs="Arial"/>
        </w:rPr>
        <w:t xml:space="preserve">raktické využití </w:t>
      </w:r>
      <w:r w:rsidR="00221694">
        <w:rPr>
          <w:rFonts w:ascii="Arial" w:eastAsia="Arial" w:hAnsi="Arial" w:cs="Arial"/>
        </w:rPr>
        <w:t xml:space="preserve">programu </w:t>
      </w:r>
      <w:proofErr w:type="spellStart"/>
      <w:r w:rsidR="00221694">
        <w:rPr>
          <w:rFonts w:ascii="Arial" w:eastAsia="Arial" w:hAnsi="Arial" w:cs="Arial"/>
        </w:rPr>
        <w:t>GeoGebra</w:t>
      </w:r>
      <w:proofErr w:type="spellEnd"/>
      <w:r w:rsidR="00221694">
        <w:rPr>
          <w:rFonts w:ascii="Arial" w:eastAsia="Arial" w:hAnsi="Arial" w:cs="Arial"/>
        </w:rPr>
        <w:t xml:space="preserve"> ve výuce</w:t>
      </w:r>
    </w:p>
    <w:p w:rsidR="00FA212D" w:rsidRDefault="00FA212D">
      <w:pPr>
        <w:rPr>
          <w:rFonts w:ascii="Arial" w:eastAsia="Arial" w:hAnsi="Arial" w:cs="Arial"/>
        </w:rPr>
      </w:pPr>
    </w:p>
    <w:p w:rsidR="00221694" w:rsidRPr="00221694" w:rsidRDefault="00DA5D0B" w:rsidP="00221694">
      <w:pPr>
        <w:rPr>
          <w:rFonts w:ascii="Arial" w:eastAsia="Arial" w:hAnsi="Arial" w:cs="Arial"/>
        </w:rPr>
      </w:pPr>
      <w:r w:rsidRPr="00DA5D0B">
        <w:rPr>
          <w:rFonts w:ascii="Arial" w:eastAsia="Arial" w:hAnsi="Arial" w:cs="Arial"/>
          <w:b/>
        </w:rPr>
        <w:t>Anotace:</w:t>
      </w:r>
      <w:r>
        <w:rPr>
          <w:rFonts w:ascii="Arial" w:eastAsia="Arial" w:hAnsi="Arial" w:cs="Arial"/>
        </w:rPr>
        <w:t xml:space="preserve"> </w:t>
      </w:r>
      <w:r w:rsidR="00221694" w:rsidRPr="00221694">
        <w:rPr>
          <w:rFonts w:ascii="Arial" w:eastAsia="Arial" w:hAnsi="Arial" w:cs="Arial"/>
        </w:rPr>
        <w:t xml:space="preserve">Vzdělávací program je zaměřen na využití programu </w:t>
      </w:r>
      <w:proofErr w:type="spellStart"/>
      <w:r w:rsidR="00221694" w:rsidRPr="00221694">
        <w:rPr>
          <w:rFonts w:ascii="Arial" w:eastAsia="Arial" w:hAnsi="Arial" w:cs="Arial"/>
        </w:rPr>
        <w:t>GeoGebra</w:t>
      </w:r>
      <w:proofErr w:type="spellEnd"/>
      <w:r w:rsidR="00221694" w:rsidRPr="00221694">
        <w:rPr>
          <w:rFonts w:ascii="Arial" w:eastAsia="Arial" w:hAnsi="Arial" w:cs="Arial"/>
        </w:rPr>
        <w:t xml:space="preserve"> pro rozvoj matematické gramotnosti. Program </w:t>
      </w:r>
      <w:proofErr w:type="spellStart"/>
      <w:r w:rsidR="00221694" w:rsidRPr="00221694">
        <w:rPr>
          <w:rFonts w:ascii="Arial" w:eastAsia="Arial" w:hAnsi="Arial" w:cs="Arial"/>
        </w:rPr>
        <w:t>GeoGebra</w:t>
      </w:r>
      <w:proofErr w:type="spellEnd"/>
      <w:r w:rsidR="00221694" w:rsidRPr="00221694">
        <w:rPr>
          <w:rFonts w:ascii="Arial" w:eastAsia="Arial" w:hAnsi="Arial" w:cs="Arial"/>
        </w:rPr>
        <w:t xml:space="preserve"> je volně stažitelný program používaný úspěšně ve výuce matematiky (a dalších, zejména, přírodovědných předmětech) po celém světě.</w:t>
      </w:r>
    </w:p>
    <w:p w:rsidR="00221694" w:rsidRPr="00221694" w:rsidRDefault="00221694" w:rsidP="00221694">
      <w:pPr>
        <w:rPr>
          <w:rFonts w:ascii="Arial" w:eastAsia="Arial" w:hAnsi="Arial" w:cs="Arial"/>
        </w:rPr>
      </w:pPr>
      <w:r w:rsidRPr="00221694">
        <w:rPr>
          <w:rFonts w:ascii="Arial" w:eastAsia="Arial" w:hAnsi="Arial" w:cs="Arial"/>
        </w:rPr>
        <w:t>Seminář se bude věnovat základnímu seznámení s programem, tak, aby každý účastník zvládl později vytvářet své vlastní materiály pro výuku. Účastník bude seznámen nejen s tím, jak takový materiál vytvořit, ale jakými principy se při tvorbě řídit a jak použít program co nejlépe za účelem rozvoje matematické gramotnosti. Obsah semináře umožňuje pedagogům rozšířit si zásobník námětů pro výuku nejen matematiky ale i dalších předmětů.</w:t>
      </w:r>
    </w:p>
    <w:p w:rsidR="00FA212D" w:rsidRDefault="00221694" w:rsidP="00221694">
      <w:pPr>
        <w:rPr>
          <w:rFonts w:ascii="Arial" w:eastAsia="Arial" w:hAnsi="Arial" w:cs="Arial"/>
        </w:rPr>
      </w:pPr>
      <w:r w:rsidRPr="00221694">
        <w:rPr>
          <w:rFonts w:ascii="Arial" w:eastAsia="Arial" w:hAnsi="Arial" w:cs="Arial"/>
        </w:rPr>
        <w:t>Účastníci se seznámí s metodami a postupy, které vedou žáky k lepšímu pochopení učiva a zároveň pro ně mohou být vysoce motivační. Pracovat se bude v duchu</w:t>
      </w:r>
      <w:r>
        <w:rPr>
          <w:rFonts w:ascii="Arial" w:eastAsia="Arial" w:hAnsi="Arial" w:cs="Arial"/>
        </w:rPr>
        <w:t xml:space="preserve"> konstruktivistické pedagogiky.</w:t>
      </w:r>
    </w:p>
    <w:p w:rsidR="00FA212D" w:rsidRDefault="00FA212D" w:rsidP="00FA212D">
      <w:pPr>
        <w:rPr>
          <w:rFonts w:ascii="Arial" w:eastAsia="Arial" w:hAnsi="Arial" w:cs="Arial"/>
        </w:rPr>
      </w:pPr>
    </w:p>
    <w:p w:rsidR="00661245" w:rsidRPr="00D328DA" w:rsidRDefault="00661245" w:rsidP="00661245">
      <w:pPr>
        <w:rPr>
          <w:rFonts w:ascii="Arial" w:hAnsi="Arial" w:cs="Arial"/>
          <w:color w:val="202124"/>
          <w:shd w:val="clear" w:color="auto" w:fill="FFFFFF"/>
        </w:rPr>
      </w:pPr>
    </w:p>
    <w:p w:rsidR="00B820E9" w:rsidRDefault="008B6EAE" w:rsidP="008B6EAE">
      <w:pPr>
        <w:rPr>
          <w:rStyle w:val="Hypertextovodkaz"/>
          <w:rFonts w:ascii="Arial" w:hAnsi="Arial" w:cs="Arial"/>
          <w:color w:val="auto"/>
          <w:u w:val="none"/>
          <w:shd w:val="clear" w:color="auto" w:fill="FFFFFF"/>
        </w:rPr>
      </w:pPr>
      <w:r w:rsidRPr="003A0A28">
        <w:rPr>
          <w:rFonts w:ascii="Arial" w:hAnsi="Arial" w:cs="Arial"/>
        </w:rPr>
        <w:t xml:space="preserve">Co je to </w:t>
      </w:r>
      <w:proofErr w:type="spellStart"/>
      <w:r w:rsidRPr="003A0A28">
        <w:rPr>
          <w:rFonts w:ascii="Arial" w:hAnsi="Arial" w:cs="Arial"/>
        </w:rPr>
        <w:t>GeoGebra</w:t>
      </w:r>
      <w:proofErr w:type="spellEnd"/>
      <w:r w:rsidRPr="003A0A28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>Je</w:t>
      </w:r>
      <w:r w:rsidRPr="003A0A28">
        <w:rPr>
          <w:rFonts w:ascii="Arial" w:hAnsi="Arial" w:cs="Arial"/>
          <w:shd w:val="clear" w:color="auto" w:fill="FFFFFF"/>
        </w:rPr>
        <w:t xml:space="preserve"> to </w:t>
      </w:r>
      <w:hyperlink r:id="rId7" w:history="1">
        <w:r w:rsidRPr="003A0A28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počítačový program</w:t>
        </w:r>
      </w:hyperlink>
      <w:r w:rsidRPr="003A0A28">
        <w:rPr>
          <w:rFonts w:ascii="Arial" w:hAnsi="Arial" w:cs="Arial"/>
          <w:shd w:val="clear" w:color="auto" w:fill="FFFFFF"/>
        </w:rPr>
        <w:t> pro </w:t>
      </w:r>
      <w:r w:rsidRPr="003A0A28">
        <w:rPr>
          <w:rFonts w:ascii="Arial" w:hAnsi="Arial" w:cs="Arial"/>
        </w:rPr>
        <w:fldChar w:fldCharType="begin"/>
      </w:r>
      <w:r w:rsidRPr="003A0A28">
        <w:rPr>
          <w:rFonts w:ascii="Arial" w:hAnsi="Arial" w:cs="Arial"/>
        </w:rPr>
        <w:instrText xml:space="preserve"> HYPERLINK "https://cs.wikipedia.org/w/index.php?title=Interaktivn%C3%AD_geometrie&amp;action=edit&amp;redlink=1" \o "Interaktivní geometrie (stránka neexistuje)" </w:instrText>
      </w:r>
      <w:r w:rsidRPr="003A0A28">
        <w:rPr>
          <w:rFonts w:ascii="Arial" w:hAnsi="Arial" w:cs="Arial"/>
        </w:rPr>
        <w:fldChar w:fldCharType="separate"/>
      </w:r>
      <w:proofErr w:type="spellStart"/>
      <w:r w:rsidR="00B820E9">
        <w:rPr>
          <w:rStyle w:val="Hypertextovodkaz"/>
          <w:rFonts w:ascii="Arial" w:hAnsi="Arial" w:cs="Arial"/>
          <w:color w:val="auto"/>
          <w:u w:val="none"/>
          <w:shd w:val="clear" w:color="auto" w:fill="FFFFFF"/>
        </w:rPr>
        <w:t>interaktivní</w:t>
      </w:r>
    </w:p>
    <w:p w:rsidR="008B6EAE" w:rsidRPr="003A0A28" w:rsidRDefault="008B6EAE" w:rsidP="008B6EAE">
      <w:pPr>
        <w:rPr>
          <w:rFonts w:ascii="Arial" w:hAnsi="Arial" w:cs="Arial"/>
          <w:shd w:val="clear" w:color="auto" w:fill="FFFFFF"/>
        </w:rPr>
      </w:pPr>
      <w:proofErr w:type="spellEnd"/>
      <w:r w:rsidRPr="003A0A28">
        <w:rPr>
          <w:rStyle w:val="Hypertextovodkaz"/>
          <w:rFonts w:ascii="Arial" w:hAnsi="Arial" w:cs="Arial"/>
          <w:color w:val="auto"/>
          <w:u w:val="none"/>
          <w:shd w:val="clear" w:color="auto" w:fill="FFFFFF"/>
        </w:rPr>
        <w:t>geometrii</w:t>
      </w:r>
      <w:r w:rsidRPr="003A0A28">
        <w:rPr>
          <w:rFonts w:ascii="Arial" w:hAnsi="Arial" w:cs="Arial"/>
        </w:rPr>
        <w:fldChar w:fldCharType="end"/>
      </w:r>
      <w:r w:rsidRPr="003A0A28">
        <w:rPr>
          <w:rFonts w:ascii="Arial" w:hAnsi="Arial" w:cs="Arial"/>
          <w:shd w:val="clear" w:color="auto" w:fill="FFFFFF"/>
        </w:rPr>
        <w:t>, </w:t>
      </w:r>
      <w:hyperlink r:id="rId8" w:tooltip="Algebra" w:history="1">
        <w:r w:rsidRPr="003A0A28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algebru</w:t>
        </w:r>
      </w:hyperlink>
      <w:r w:rsidRPr="003A0A28">
        <w:rPr>
          <w:rFonts w:ascii="Arial" w:hAnsi="Arial" w:cs="Arial"/>
          <w:shd w:val="clear" w:color="auto" w:fill="FFFFFF"/>
        </w:rPr>
        <w:t> i </w:t>
      </w:r>
      <w:hyperlink r:id="rId9" w:tooltip="Matematická analýza" w:history="1">
        <w:r w:rsidRPr="003A0A28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analýzu</w:t>
        </w:r>
      </w:hyperlink>
      <w:r w:rsidRPr="003A0A28">
        <w:rPr>
          <w:rFonts w:ascii="Arial" w:hAnsi="Arial" w:cs="Arial"/>
          <w:shd w:val="clear" w:color="auto" w:fill="FFFFFF"/>
        </w:rPr>
        <w:t xml:space="preserve">. Je určen především pro učitele a studenty. Většina verzí </w:t>
      </w:r>
      <w:proofErr w:type="spellStart"/>
      <w:r w:rsidRPr="003A0A28">
        <w:rPr>
          <w:rFonts w:ascii="Arial" w:hAnsi="Arial" w:cs="Arial"/>
          <w:shd w:val="clear" w:color="auto" w:fill="FFFFFF"/>
        </w:rPr>
        <w:t>GeoGebry</w:t>
      </w:r>
      <w:proofErr w:type="spellEnd"/>
      <w:r w:rsidRPr="003A0A28">
        <w:rPr>
          <w:rFonts w:ascii="Arial" w:hAnsi="Arial" w:cs="Arial"/>
          <w:shd w:val="clear" w:color="auto" w:fill="FFFFFF"/>
        </w:rPr>
        <w:t xml:space="preserve"> je k dispozici uživatelům zdarma. </w:t>
      </w:r>
      <w:proofErr w:type="spellStart"/>
      <w:r w:rsidRPr="003A0A28">
        <w:rPr>
          <w:rFonts w:ascii="Arial" w:hAnsi="Arial" w:cs="Arial"/>
          <w:shd w:val="clear" w:color="auto" w:fill="FFFFFF"/>
        </w:rPr>
        <w:t>GeoGebra</w:t>
      </w:r>
      <w:proofErr w:type="spellEnd"/>
      <w:r w:rsidRPr="003A0A28">
        <w:rPr>
          <w:rFonts w:ascii="Arial" w:hAnsi="Arial" w:cs="Arial"/>
          <w:shd w:val="clear" w:color="auto" w:fill="FFFFFF"/>
        </w:rPr>
        <w:t xml:space="preserve"> je multiplatformní dynamický software pro všechny úrovně vzdělávání, poněvadž spojuje </w:t>
      </w:r>
      <w:hyperlink r:id="rId10" w:tooltip="Geometrie" w:history="1">
        <w:r w:rsidRPr="003A0A28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geometrii</w:t>
        </w:r>
      </w:hyperlink>
      <w:r w:rsidRPr="003A0A28">
        <w:rPr>
          <w:rFonts w:ascii="Arial" w:hAnsi="Arial" w:cs="Arial"/>
          <w:shd w:val="clear" w:color="auto" w:fill="FFFFFF"/>
        </w:rPr>
        <w:t>, </w:t>
      </w:r>
      <w:hyperlink r:id="rId11" w:tooltip="Algebra" w:history="1">
        <w:r w:rsidRPr="003A0A28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algebru</w:t>
        </w:r>
      </w:hyperlink>
      <w:r w:rsidRPr="003A0A28">
        <w:rPr>
          <w:rFonts w:ascii="Arial" w:hAnsi="Arial" w:cs="Arial"/>
          <w:shd w:val="clear" w:color="auto" w:fill="FFFFFF"/>
        </w:rPr>
        <w:t>, tabulky, znázornění </w:t>
      </w:r>
      <w:hyperlink r:id="rId12" w:tooltip="Diagram" w:history="1">
        <w:r w:rsidRPr="003A0A28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grafů</w:t>
        </w:r>
      </w:hyperlink>
      <w:r w:rsidRPr="003A0A28">
        <w:rPr>
          <w:rFonts w:ascii="Arial" w:hAnsi="Arial" w:cs="Arial"/>
          <w:shd w:val="clear" w:color="auto" w:fill="FFFFFF"/>
        </w:rPr>
        <w:t>, </w:t>
      </w:r>
      <w:hyperlink r:id="rId13" w:tooltip="Počítačový program" w:history="1">
        <w:r w:rsidRPr="003A0A28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statistiku</w:t>
        </w:r>
      </w:hyperlink>
      <w:r w:rsidRPr="003A0A28">
        <w:rPr>
          <w:rFonts w:ascii="Arial" w:hAnsi="Arial" w:cs="Arial"/>
          <w:shd w:val="clear" w:color="auto" w:fill="FFFFFF"/>
        </w:rPr>
        <w:t> a </w:t>
      </w:r>
      <w:hyperlink r:id="rId14" w:history="1">
        <w:r w:rsidRPr="003A0A28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infinitezimální počet</w:t>
        </w:r>
      </w:hyperlink>
      <w:r w:rsidRPr="003A0A28">
        <w:rPr>
          <w:rFonts w:ascii="Arial" w:hAnsi="Arial" w:cs="Arial"/>
          <w:shd w:val="clear" w:color="auto" w:fill="FFFFFF"/>
        </w:rPr>
        <w:t>, to vše v jednom balíčku. Tento program získal četná ocenění pro vzdělávací </w:t>
      </w:r>
      <w:hyperlink r:id="rId15" w:tooltip="Software" w:history="1">
        <w:r w:rsidRPr="003A0A28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software</w:t>
        </w:r>
      </w:hyperlink>
      <w:r w:rsidRPr="003A0A28">
        <w:rPr>
          <w:rFonts w:ascii="Arial" w:hAnsi="Arial" w:cs="Arial"/>
          <w:shd w:val="clear" w:color="auto" w:fill="FFFFFF"/>
        </w:rPr>
        <w:t> v Evropě a USA.</w:t>
      </w:r>
    </w:p>
    <w:p w:rsidR="008B6EAE" w:rsidRPr="003A0A28" w:rsidRDefault="008B6EAE" w:rsidP="008B6EAE">
      <w:pPr>
        <w:rPr>
          <w:rFonts w:ascii="Arial" w:hAnsi="Arial" w:cs="Arial"/>
          <w:shd w:val="clear" w:color="auto" w:fill="FFFFFF"/>
        </w:rPr>
      </w:pPr>
      <w:r w:rsidRPr="003A0A28">
        <w:rPr>
          <w:rFonts w:ascii="Arial" w:hAnsi="Arial" w:cs="Arial"/>
          <w:shd w:val="clear" w:color="auto" w:fill="FFFFFF"/>
        </w:rPr>
        <w:lastRenderedPageBreak/>
        <w:t>Mimo jiné je to jeden z mála programů, ve kterých se dá učit geometrie v rámci distanční výuky online. To byl také jeden z hlavních důvodů, který si v rámci své poptávky po vzdělání vybrali pedagogové z našeho regionu.</w:t>
      </w:r>
    </w:p>
    <w:p w:rsidR="008B6EAE" w:rsidRDefault="008B6EAE" w:rsidP="008B6EAE">
      <w:pPr>
        <w:rPr>
          <w:rFonts w:ascii="Arial" w:hAnsi="Arial" w:cs="Arial"/>
          <w:shd w:val="clear" w:color="auto" w:fill="FFFFFF"/>
        </w:rPr>
      </w:pPr>
    </w:p>
    <w:p w:rsidR="008B6EAE" w:rsidRPr="003A0A28" w:rsidRDefault="008B6EAE" w:rsidP="008B6EAE">
      <w:pPr>
        <w:rPr>
          <w:rFonts w:ascii="Arial" w:hAnsi="Arial" w:cs="Arial"/>
          <w:shd w:val="clear" w:color="auto" w:fill="FFFFFF"/>
        </w:rPr>
      </w:pPr>
      <w:r w:rsidRPr="003A0A28">
        <w:rPr>
          <w:rFonts w:ascii="Arial" w:hAnsi="Arial" w:cs="Arial"/>
          <w:shd w:val="clear" w:color="auto" w:fill="FFFFFF"/>
        </w:rPr>
        <w:t xml:space="preserve">Na webu </w:t>
      </w:r>
      <w:hyperlink r:id="rId16" w:history="1">
        <w:r w:rsidRPr="003A0A28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www.geogebra.org</w:t>
        </w:r>
      </w:hyperlink>
      <w:r w:rsidRPr="003A0A28">
        <w:rPr>
          <w:rFonts w:ascii="Arial" w:hAnsi="Arial" w:cs="Arial"/>
          <w:shd w:val="clear" w:color="auto" w:fill="FFFFFF"/>
        </w:rPr>
        <w:t xml:space="preserve"> je možné najít opravdové množství mat</w:t>
      </w:r>
      <w:r w:rsidR="00B820E9">
        <w:rPr>
          <w:rFonts w:ascii="Arial" w:hAnsi="Arial" w:cs="Arial"/>
          <w:shd w:val="clear" w:color="auto" w:fill="FFFFFF"/>
        </w:rPr>
        <w:t>eriálů pro výuku (více než milio</w:t>
      </w:r>
      <w:r w:rsidRPr="003A0A28">
        <w:rPr>
          <w:rFonts w:ascii="Arial" w:hAnsi="Arial" w:cs="Arial"/>
          <w:shd w:val="clear" w:color="auto" w:fill="FFFFFF"/>
        </w:rPr>
        <w:t xml:space="preserve">n). </w:t>
      </w:r>
      <w:proofErr w:type="spellStart"/>
      <w:r w:rsidRPr="003A0A28">
        <w:rPr>
          <w:rFonts w:ascii="Arial" w:hAnsi="Arial" w:cs="Arial"/>
          <w:shd w:val="clear" w:color="auto" w:fill="FFFFFF"/>
        </w:rPr>
        <w:t>GeoGebra</w:t>
      </w:r>
      <w:proofErr w:type="spellEnd"/>
      <w:r w:rsidRPr="003A0A28">
        <w:rPr>
          <w:rFonts w:ascii="Arial" w:hAnsi="Arial" w:cs="Arial"/>
          <w:shd w:val="clear" w:color="auto" w:fill="FFFFFF"/>
        </w:rPr>
        <w:t xml:space="preserve"> se dá používat vícero způsoby – 1) něco ukázat – promítnout, 2) něco si vyzkoušet (např. osovou souměrnost) nebo 3) připravit si obrázky do výuky. Najdete zde jak knihy, tak materiály, které se dají stáhnout. U některých materiálů se dá dokonce vytvořit třída po vygenerování odkazu – díky tomu je možné vidět práci celé třídy, libovolně ji kombinovat a třeba i pozastavit. Pro nadšence j</w:t>
      </w:r>
      <w:r w:rsidR="00B820E9">
        <w:rPr>
          <w:rFonts w:ascii="Arial" w:hAnsi="Arial" w:cs="Arial"/>
          <w:shd w:val="clear" w:color="auto" w:fill="FFFFFF"/>
        </w:rPr>
        <w:t>e</w:t>
      </w:r>
      <w:r w:rsidRPr="003A0A28">
        <w:rPr>
          <w:rFonts w:ascii="Arial" w:hAnsi="Arial" w:cs="Arial"/>
          <w:shd w:val="clear" w:color="auto" w:fill="FFFFFF"/>
        </w:rPr>
        <w:t xml:space="preserve"> možné vytvořit i skupiny, ale to je již náročnější.</w:t>
      </w:r>
    </w:p>
    <w:p w:rsidR="008B6EAE" w:rsidRDefault="008B6EAE" w:rsidP="008B6EAE">
      <w:pPr>
        <w:rPr>
          <w:rFonts w:ascii="Arial" w:hAnsi="Arial" w:cs="Arial"/>
          <w:shd w:val="clear" w:color="auto" w:fill="FFFFFF"/>
        </w:rPr>
      </w:pPr>
    </w:p>
    <w:p w:rsidR="008B6EAE" w:rsidRPr="003A0A28" w:rsidRDefault="008B6EAE" w:rsidP="008B6EAE">
      <w:pPr>
        <w:rPr>
          <w:rFonts w:ascii="Arial" w:hAnsi="Arial" w:cs="Arial"/>
          <w:shd w:val="clear" w:color="auto" w:fill="FFFFFF"/>
        </w:rPr>
      </w:pPr>
      <w:r w:rsidRPr="003A0A28">
        <w:rPr>
          <w:rFonts w:ascii="Arial" w:hAnsi="Arial" w:cs="Arial"/>
          <w:shd w:val="clear" w:color="auto" w:fill="FFFFFF"/>
        </w:rPr>
        <w:t xml:space="preserve">Celodenní seminář byl zaměřen na praktické využití </w:t>
      </w:r>
      <w:proofErr w:type="spellStart"/>
      <w:r w:rsidRPr="003A0A28">
        <w:rPr>
          <w:rFonts w:ascii="Arial" w:hAnsi="Arial" w:cs="Arial"/>
          <w:shd w:val="clear" w:color="auto" w:fill="FFFFFF"/>
        </w:rPr>
        <w:t>GeoGebry</w:t>
      </w:r>
      <w:proofErr w:type="spellEnd"/>
      <w:r w:rsidRPr="003A0A28">
        <w:rPr>
          <w:rFonts w:ascii="Arial" w:hAnsi="Arial" w:cs="Arial"/>
          <w:shd w:val="clear" w:color="auto" w:fill="FFFFFF"/>
        </w:rPr>
        <w:t xml:space="preserve">. Účastníci byli podrobně seznámeni s celým programem, jeho funkcemi, </w:t>
      </w:r>
      <w:r>
        <w:rPr>
          <w:rFonts w:ascii="Arial" w:hAnsi="Arial" w:cs="Arial"/>
          <w:shd w:val="clear" w:color="auto" w:fill="FFFFFF"/>
        </w:rPr>
        <w:t xml:space="preserve">s dostupnými </w:t>
      </w:r>
      <w:r w:rsidRPr="003A0A28">
        <w:rPr>
          <w:rFonts w:ascii="Arial" w:hAnsi="Arial" w:cs="Arial"/>
          <w:shd w:val="clear" w:color="auto" w:fill="FFFFFF"/>
        </w:rPr>
        <w:t>materiály. Pod vedením zkušené lektorky tak postupně pronikali do všech skrytých zákoutí, tak aby s tímto programem mohli efektivně začít pracovat.</w:t>
      </w:r>
    </w:p>
    <w:p w:rsidR="008B6EAE" w:rsidRDefault="008B6EAE" w:rsidP="008B6EAE">
      <w:pPr>
        <w:rPr>
          <w:rFonts w:ascii="Arial" w:hAnsi="Arial" w:cs="Arial"/>
          <w:shd w:val="clear" w:color="auto" w:fill="FFFFFF"/>
        </w:rPr>
      </w:pPr>
    </w:p>
    <w:p w:rsidR="008B6EAE" w:rsidRDefault="008B6EAE" w:rsidP="008B6EAE">
      <w:pPr>
        <w:rPr>
          <w:rFonts w:ascii="Arial" w:hAnsi="Arial" w:cs="Arial"/>
          <w:shd w:val="clear" w:color="auto" w:fill="FFFFFF"/>
        </w:rPr>
      </w:pPr>
      <w:r w:rsidRPr="003A0A28">
        <w:rPr>
          <w:rFonts w:ascii="Arial" w:hAnsi="Arial" w:cs="Arial"/>
          <w:shd w:val="clear" w:color="auto" w:fill="FFFFFF"/>
        </w:rPr>
        <w:t>Zkusili si spoustu praktických příkladů – např. sestrojování konstrukcí (jak 2D, tak 3D), přidávání popisů, zadávání hodnot, počítání obvodů, obsahů, osovou souměrnost, sestrojování tečen, těžnic a mnoho dalších. Získali také informace, jak si cokoli z </w:t>
      </w:r>
      <w:proofErr w:type="spellStart"/>
      <w:r w:rsidRPr="003A0A28">
        <w:rPr>
          <w:rFonts w:ascii="Arial" w:hAnsi="Arial" w:cs="Arial"/>
          <w:shd w:val="clear" w:color="auto" w:fill="FFFFFF"/>
        </w:rPr>
        <w:t>GeoGebry</w:t>
      </w:r>
      <w:proofErr w:type="spellEnd"/>
      <w:r w:rsidRPr="003A0A28">
        <w:rPr>
          <w:rFonts w:ascii="Arial" w:hAnsi="Arial" w:cs="Arial"/>
          <w:shd w:val="clear" w:color="auto" w:fill="FFFFFF"/>
        </w:rPr>
        <w:t xml:space="preserve"> zkopírovat (např. do Wordu). Naučili se dělat grafický náhled jako obrázek, vč. nastavení jednotek, sestrojit si např. krychli ve 3D, vytvořit síť krychle, zkusili si práci s funkcemi, a to jak kvadratickými, tak lineárními. Také získali náměty pro tvorbu materiálů a pracovních listů, a to nejen z tohoto programu, ale i z dalších webů (např. Matematika pro všechny nebo </w:t>
      </w:r>
      <w:proofErr w:type="spellStart"/>
      <w:r w:rsidRPr="003A0A28">
        <w:rPr>
          <w:rFonts w:ascii="Arial" w:hAnsi="Arial" w:cs="Arial"/>
          <w:shd w:val="clear" w:color="auto" w:fill="FFFFFF"/>
        </w:rPr>
        <w:t>GeoTest</w:t>
      </w:r>
      <w:proofErr w:type="spellEnd"/>
      <w:r w:rsidRPr="003A0A28">
        <w:rPr>
          <w:rFonts w:ascii="Arial" w:hAnsi="Arial" w:cs="Arial"/>
          <w:shd w:val="clear" w:color="auto" w:fill="FFFFFF"/>
        </w:rPr>
        <w:t xml:space="preserve"> Geometry).</w:t>
      </w:r>
    </w:p>
    <w:p w:rsidR="008B6EAE" w:rsidRDefault="008B6EAE" w:rsidP="008B6EAE">
      <w:pPr>
        <w:rPr>
          <w:rFonts w:ascii="Arial" w:hAnsi="Arial" w:cs="Arial"/>
          <w:shd w:val="clear" w:color="auto" w:fill="FFFFFF"/>
        </w:rPr>
      </w:pPr>
    </w:p>
    <w:p w:rsidR="008B6EAE" w:rsidRPr="003A0A28" w:rsidRDefault="008B6EAE" w:rsidP="008B6EAE">
      <w:pPr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Osmihodinový </w:t>
      </w:r>
      <w:proofErr w:type="spellStart"/>
      <w:r>
        <w:rPr>
          <w:rFonts w:ascii="Arial" w:hAnsi="Arial" w:cs="Arial"/>
          <w:shd w:val="clear" w:color="auto" w:fill="FFFFFF"/>
        </w:rPr>
        <w:t>webinář</w:t>
      </w:r>
      <w:proofErr w:type="spellEnd"/>
      <w:r>
        <w:rPr>
          <w:rFonts w:ascii="Arial" w:hAnsi="Arial" w:cs="Arial"/>
          <w:shd w:val="clear" w:color="auto" w:fill="FFFFFF"/>
        </w:rPr>
        <w:t xml:space="preserve"> byl opravdu náročný, ale všichni si z něho odnesli spoustu cenných rad, zkušeností a poznatků, které se těšili hned </w:t>
      </w:r>
      <w:r w:rsidR="00B820E9">
        <w:rPr>
          <w:rFonts w:ascii="Arial" w:hAnsi="Arial" w:cs="Arial"/>
          <w:shd w:val="clear" w:color="auto" w:fill="FFFFFF"/>
        </w:rPr>
        <w:t>vy</w:t>
      </w:r>
      <w:bookmarkStart w:id="0" w:name="_GoBack"/>
      <w:bookmarkEnd w:id="0"/>
      <w:r>
        <w:rPr>
          <w:rFonts w:ascii="Arial" w:hAnsi="Arial" w:cs="Arial"/>
          <w:shd w:val="clear" w:color="auto" w:fill="FFFFFF"/>
        </w:rPr>
        <w:t>užít ve výuce. Velmi si cenili možnosti zúčastnit se takového semináře, hodnotili nejen milý, lidský a trpělivý přístup lektorky, ale oceňovali i možnost přizpůsobení tempa těm, kteří by z jakýchkoli důvodů nestíhali.</w:t>
      </w:r>
    </w:p>
    <w:p w:rsidR="00FA4237" w:rsidRPr="008B2D15" w:rsidRDefault="00FA4237" w:rsidP="00CE180B">
      <w:pPr>
        <w:rPr>
          <w:rFonts w:ascii="Arial" w:eastAsia="Arial" w:hAnsi="Arial" w:cs="Arial"/>
        </w:rPr>
      </w:pPr>
    </w:p>
    <w:p w:rsidR="00FA4237" w:rsidRPr="008B2D15" w:rsidRDefault="00FA4237" w:rsidP="00DA5D0B">
      <w:pPr>
        <w:rPr>
          <w:rFonts w:ascii="Arial" w:eastAsia="Arial" w:hAnsi="Arial" w:cs="Arial"/>
        </w:rPr>
      </w:pPr>
    </w:p>
    <w:p w:rsidR="00371CDE" w:rsidRPr="008B2D15" w:rsidRDefault="00371CDE" w:rsidP="00DA5D0B">
      <w:pPr>
        <w:rPr>
          <w:rFonts w:ascii="Arial" w:eastAsia="Arial" w:hAnsi="Arial" w:cs="Arial"/>
        </w:rPr>
      </w:pPr>
      <w:r w:rsidRPr="008B2D15">
        <w:rPr>
          <w:rFonts w:ascii="Arial" w:eastAsia="Arial" w:hAnsi="Arial" w:cs="Arial"/>
        </w:rPr>
        <w:t>Zapsala: Renata Adámková</w:t>
      </w:r>
    </w:p>
    <w:p w:rsidR="009A3F55" w:rsidRDefault="009A3F55" w:rsidP="00DA5D0B">
      <w:pPr>
        <w:rPr>
          <w:rFonts w:ascii="Arial" w:eastAsia="Arial" w:hAnsi="Arial" w:cs="Arial"/>
        </w:rPr>
      </w:pPr>
    </w:p>
    <w:sectPr w:rsidR="009A3F55">
      <w:headerReference w:type="default" r:id="rId17"/>
      <w:footerReference w:type="default" r:id="rId1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202" w:rsidRDefault="00395202">
      <w:r>
        <w:separator/>
      </w:r>
    </w:p>
  </w:endnote>
  <w:endnote w:type="continuationSeparator" w:id="0">
    <w:p w:rsidR="00395202" w:rsidRDefault="0039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9B15F3" w:rsidRDefault="009B15F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202" w:rsidRDefault="00395202">
      <w:r>
        <w:separator/>
      </w:r>
    </w:p>
  </w:footnote>
  <w:footnote w:type="continuationSeparator" w:id="0">
    <w:p w:rsidR="00395202" w:rsidRDefault="00395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D88" w:rsidRDefault="001F7D88">
    <w:pPr>
      <w:jc w:val="center"/>
    </w:pPr>
  </w:p>
  <w:p w:rsidR="009B15F3" w:rsidRDefault="009B15F3">
    <w:pPr>
      <w:jc w:val="center"/>
    </w:pPr>
    <w:r>
      <w:rPr>
        <w:noProof/>
      </w:rPr>
      <w:drawing>
        <wp:inline distT="0" distB="0" distL="0" distR="0">
          <wp:extent cx="4610735" cy="1031240"/>
          <wp:effectExtent l="0" t="0" r="0" b="0"/>
          <wp:docPr id="1" name="image3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F7D88" w:rsidRDefault="001F7D88" w:rsidP="001F7D88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9B15F3" w:rsidRDefault="009B15F3">
    <w:pPr>
      <w:jc w:val="right"/>
    </w:pPr>
  </w:p>
  <w:p w:rsidR="009B15F3" w:rsidRDefault="009B15F3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74691"/>
    <w:multiLevelType w:val="hybridMultilevel"/>
    <w:tmpl w:val="96801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22"/>
    <w:rsid w:val="00057022"/>
    <w:rsid w:val="000B1F8F"/>
    <w:rsid w:val="000D7720"/>
    <w:rsid w:val="000E4C50"/>
    <w:rsid w:val="00102390"/>
    <w:rsid w:val="001A78B2"/>
    <w:rsid w:val="001C34CB"/>
    <w:rsid w:val="001F7D88"/>
    <w:rsid w:val="002010A8"/>
    <w:rsid w:val="00221694"/>
    <w:rsid w:val="002550AF"/>
    <w:rsid w:val="0027171F"/>
    <w:rsid w:val="002934CB"/>
    <w:rsid w:val="0030001E"/>
    <w:rsid w:val="00352FA0"/>
    <w:rsid w:val="00371CDE"/>
    <w:rsid w:val="003767E9"/>
    <w:rsid w:val="003825CA"/>
    <w:rsid w:val="0038383E"/>
    <w:rsid w:val="00395202"/>
    <w:rsid w:val="00395810"/>
    <w:rsid w:val="003A336C"/>
    <w:rsid w:val="003E1736"/>
    <w:rsid w:val="00422900"/>
    <w:rsid w:val="00425650"/>
    <w:rsid w:val="0042773C"/>
    <w:rsid w:val="00435076"/>
    <w:rsid w:val="004B58E5"/>
    <w:rsid w:val="004D3000"/>
    <w:rsid w:val="004E6E37"/>
    <w:rsid w:val="0050580C"/>
    <w:rsid w:val="0050686B"/>
    <w:rsid w:val="00521086"/>
    <w:rsid w:val="00533F7F"/>
    <w:rsid w:val="005703BC"/>
    <w:rsid w:val="005753AB"/>
    <w:rsid w:val="00622F76"/>
    <w:rsid w:val="00624B06"/>
    <w:rsid w:val="006350A3"/>
    <w:rsid w:val="00661245"/>
    <w:rsid w:val="006C046E"/>
    <w:rsid w:val="006C5548"/>
    <w:rsid w:val="00775DD0"/>
    <w:rsid w:val="007A76C4"/>
    <w:rsid w:val="007C417D"/>
    <w:rsid w:val="007C4C42"/>
    <w:rsid w:val="007F58B4"/>
    <w:rsid w:val="00810C3A"/>
    <w:rsid w:val="008420AC"/>
    <w:rsid w:val="008501AA"/>
    <w:rsid w:val="00897261"/>
    <w:rsid w:val="008A5E80"/>
    <w:rsid w:val="008B2D15"/>
    <w:rsid w:val="008B6EAE"/>
    <w:rsid w:val="008D394D"/>
    <w:rsid w:val="008D6338"/>
    <w:rsid w:val="00913B44"/>
    <w:rsid w:val="00957EA2"/>
    <w:rsid w:val="00962BCE"/>
    <w:rsid w:val="00996632"/>
    <w:rsid w:val="009A3F55"/>
    <w:rsid w:val="009B15F3"/>
    <w:rsid w:val="009B73BA"/>
    <w:rsid w:val="009D3657"/>
    <w:rsid w:val="009E171F"/>
    <w:rsid w:val="009E674A"/>
    <w:rsid w:val="009F3C49"/>
    <w:rsid w:val="00A33EBC"/>
    <w:rsid w:val="00A7515C"/>
    <w:rsid w:val="00A91694"/>
    <w:rsid w:val="00AE6FF3"/>
    <w:rsid w:val="00B470B8"/>
    <w:rsid w:val="00B74598"/>
    <w:rsid w:val="00B820E9"/>
    <w:rsid w:val="00BE2CC8"/>
    <w:rsid w:val="00BF29A1"/>
    <w:rsid w:val="00C05122"/>
    <w:rsid w:val="00C25A83"/>
    <w:rsid w:val="00C53CEB"/>
    <w:rsid w:val="00C87F54"/>
    <w:rsid w:val="00CC400F"/>
    <w:rsid w:val="00CC5266"/>
    <w:rsid w:val="00CD0308"/>
    <w:rsid w:val="00CE180B"/>
    <w:rsid w:val="00CF37BD"/>
    <w:rsid w:val="00D363A8"/>
    <w:rsid w:val="00D72EB6"/>
    <w:rsid w:val="00D84284"/>
    <w:rsid w:val="00DA2D97"/>
    <w:rsid w:val="00DA5D0B"/>
    <w:rsid w:val="00DA6908"/>
    <w:rsid w:val="00DD3ACF"/>
    <w:rsid w:val="00DD7B6C"/>
    <w:rsid w:val="00E13FF3"/>
    <w:rsid w:val="00E631D9"/>
    <w:rsid w:val="00E7747D"/>
    <w:rsid w:val="00E82174"/>
    <w:rsid w:val="00EA0166"/>
    <w:rsid w:val="00EB05D7"/>
    <w:rsid w:val="00F20DF2"/>
    <w:rsid w:val="00F469E3"/>
    <w:rsid w:val="00F83F7E"/>
    <w:rsid w:val="00FA212D"/>
    <w:rsid w:val="00FA4237"/>
    <w:rsid w:val="00FC2A7B"/>
    <w:rsid w:val="00F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C211"/>
  <w15:docId w15:val="{3A845FDF-2C96-41F3-9E9A-505885FF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A3F5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A3F55"/>
    <w:rPr>
      <w:b/>
      <w:bCs/>
    </w:rPr>
  </w:style>
  <w:style w:type="character" w:styleId="Zdraznn">
    <w:name w:val="Emphasis"/>
    <w:basedOn w:val="Standardnpsmoodstavce"/>
    <w:uiPriority w:val="20"/>
    <w:qFormat/>
    <w:rsid w:val="009A3F55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A3F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F7D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7D88"/>
  </w:style>
  <w:style w:type="paragraph" w:styleId="Zpat">
    <w:name w:val="footer"/>
    <w:basedOn w:val="Normln"/>
    <w:link w:val="ZpatChar"/>
    <w:uiPriority w:val="99"/>
    <w:unhideWhenUsed/>
    <w:rsid w:val="001F7D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D88"/>
  </w:style>
  <w:style w:type="paragraph" w:styleId="Odstavecseseznamem">
    <w:name w:val="List Paragraph"/>
    <w:basedOn w:val="Normln"/>
    <w:uiPriority w:val="34"/>
    <w:qFormat/>
    <w:rsid w:val="00CC4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8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Algebra" TargetMode="External"/><Relationship Id="rId13" Type="http://schemas.openxmlformats.org/officeDocument/2006/relationships/hyperlink" Target="https://cs.wikipedia.org/wiki/Statistika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Po%C4%8D%C3%ADta%C4%8Dov%C3%BD_program" TargetMode="External"/><Relationship Id="rId12" Type="http://schemas.openxmlformats.org/officeDocument/2006/relationships/hyperlink" Target="https://cs.wikipedia.org/wiki/Diagra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geogebra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s.wikipedia.org/wiki/Algebr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s.wikipedia.org/wiki/Software" TargetMode="External"/><Relationship Id="rId10" Type="http://schemas.openxmlformats.org/officeDocument/2006/relationships/hyperlink" Target="https://cs.wikipedia.org/wiki/Geometri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Matematick%C3%A1_anal%C3%BDza" TargetMode="External"/><Relationship Id="rId14" Type="http://schemas.openxmlformats.org/officeDocument/2006/relationships/hyperlink" Target="https://cs.wikipedia.org/wiki/Infinitezim%C3%A1ln%C3%AD_po%C4%8D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713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sutajla</dc:creator>
  <cp:lastModifiedBy>Uživatel systému Windows</cp:lastModifiedBy>
  <cp:revision>5</cp:revision>
  <dcterms:created xsi:type="dcterms:W3CDTF">2021-05-03T11:42:00Z</dcterms:created>
  <dcterms:modified xsi:type="dcterms:W3CDTF">2021-05-03T12:51:00Z</dcterms:modified>
</cp:coreProperties>
</file>