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9.0" w:type="dxa"/>
        <w:jc w:val="left"/>
        <w:tblInd w:w="0.0" w:type="dxa"/>
        <w:tblLayout w:type="fixed"/>
        <w:tblLook w:val="0400"/>
      </w:tblPr>
      <w:tblGrid>
        <w:gridCol w:w="3623"/>
        <w:gridCol w:w="6736"/>
        <w:tblGridChange w:id="0">
          <w:tblGrid>
            <w:gridCol w:w="3623"/>
            <w:gridCol w:w="6736"/>
          </w:tblGrid>
        </w:tblGridChange>
      </w:tblGrid>
      <w:tr>
        <w:trPr>
          <w:trHeight w:val="1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skupina Rovné příležitosti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19.1.2021, od 15:00hod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začalo přivítáním v novém roce a zjišťováním situace na školách, jak pokračují učitelé s distanční formou výuky a jak žáci reagují.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Hned na začátku seznámila paní Adámková všechny zúčastněné s několika naplánovaným online semináři: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 únoru se uskuteční seminář na téma: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Děti s odlišným mateřským jazykem ( seminář je akreditovaný a jeho zaměření bude na asistenta pedagoga, roli školy, zařazení do ročníku, situace v českých školách a výměna zkušeností)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Seminář pro nadané děti, zatím není určený přesný termín konání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Čtenářské dílny ( spíše Workshop pro pedagogy, čeká se na zlepšení situace, aby se mohl uskutečnit prezenční formou)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Probíralo se téma asistent pedagoga, některé školy ho využívají a některé jen velmi zřídka ( např. gymnázium).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Další témata: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 možný náslech asistenta pedagoga a pedagoga? Málo která škola to umožňuje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mateřských škol se tento proces moc nedoporučuje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Spolupráce s nezisk. Organiz. Pro děti se speciálními vzdělávacími potřebami, mohla by vzniknout nová pozice „ sociální pracovník“, který by pomáhal učitelům, rodičům, vyřizoval by různá opatření, metody prevence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probíhalo v přátelské atmosféře a bylo hodnoceno jako podnětné.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Další setkání se uskuteční po domluvě se všemi členy pracovní skupiny.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4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4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9"/>
      <w:numFmt w:val="bullet"/>
      <w:lvlText w:val="-"/>
      <w:lvlJc w:val="left"/>
      <w:pPr>
        <w:ind w:left="43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1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9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semiHidden w:val="1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7qtCLb2Zs50g1p3WxVs614PBtw==">AMUW2mVcsTUHz+Y1PQai0GUot+C5mmvBcgCSGV8y+e3K0L9M4YQyRLtgVWmMaRuZMBh9u2uNLBS0n+Df50SMDAlszmTndfuNk743ZxISACOPlHGCf8TKaowya7S9Sglyb+BfgzGPEMxT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