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34.000000000001" w:type="dxa"/>
        <w:jc w:val="left"/>
        <w:tblInd w:w="0.0" w:type="dxa"/>
        <w:tblLayout w:type="fixed"/>
        <w:tblLook w:val="0400"/>
      </w:tblPr>
      <w:tblGrid>
        <w:gridCol w:w="2846"/>
        <w:gridCol w:w="4788"/>
        <w:tblGridChange w:id="0">
          <w:tblGrid>
            <w:gridCol w:w="2846"/>
            <w:gridCol w:w="4788"/>
          </w:tblGrid>
        </w:tblGridChange>
      </w:tblGrid>
      <w:tr>
        <w:trPr>
          <w:trHeight w:val="1500.35156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Společné jednání PS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333333"/>
                <w:sz w:val="36"/>
                <w:szCs w:val="36"/>
                <w:rtl w:val="0"/>
              </w:rPr>
              <w:t xml:space="preserve">Čtenářská gramotnost a PS Matematická gramotnost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7.12.2020, od 14:00hod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32"/>
                <w:szCs w:val="32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PS Čtenářská gramotnost: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Proběhla diskuze na téma, jak zvládají učitelé a žáci online výuku a nákup literatury, kdy si zúčastnění doporučovali různé knihy.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65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dotaz do knihovny VH napsán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65" w:hanging="360"/>
        <w:rPr>
          <w:rFonts w:ascii="Arial" w:cs="Arial" w:eastAsia="Arial" w:hAnsi="Arial"/>
          <w:sz w:val="22"/>
          <w:szCs w:val="22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Lekce - Čtenářské kluby (ctenarskekluby.cz)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65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Nová škola, o. p 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240" w:lineRule="auto"/>
        <w:ind w:left="54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b49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49800"/>
          <w:sz w:val="22"/>
          <w:szCs w:val="22"/>
          <w:u w:val="none"/>
          <w:shd w:fill="auto" w:val="clear"/>
          <w:vertAlign w:val="baseline"/>
          <w:rtl w:val="0"/>
        </w:rPr>
        <w:t xml:space="preserve">Kurzy zaměřené na podporu čtenářství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240" w:lineRule="auto"/>
        <w:ind w:left="54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3838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38"/>
          <w:sz w:val="22"/>
          <w:szCs w:val="22"/>
          <w:u w:val="none"/>
          <w:shd w:fill="auto" w:val="clear"/>
          <w:vertAlign w:val="baseline"/>
          <w:rtl w:val="0"/>
        </w:rPr>
        <w:t xml:space="preserve">Veronika Zelinková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240" w:lineRule="auto"/>
        <w:ind w:left="54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veronika.zelinkova@novaskolaops.cz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3838"/>
          <w:sz w:val="22"/>
          <w:szCs w:val="22"/>
          <w:u w:val="none"/>
          <w:shd w:fill="auto" w:val="clear"/>
          <w:vertAlign w:val="baseline"/>
          <w:rtl w:val="0"/>
        </w:rPr>
        <w:t xml:space="preserve">, tel: 774 580 591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240" w:lineRule="auto"/>
        <w:ind w:left="54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3838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3838"/>
          <w:sz w:val="22"/>
          <w:szCs w:val="22"/>
          <w:u w:val="none"/>
          <w:shd w:fill="auto" w:val="clear"/>
          <w:vertAlign w:val="baseline"/>
          <w:rtl w:val="0"/>
        </w:rPr>
        <w:t xml:space="preserve">pro základní školy: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60" w:before="60" w:lineRule="auto"/>
        <w:ind w:left="1305" w:hanging="360"/>
        <w:rPr>
          <w:rFonts w:ascii="Arial" w:cs="Arial" w:eastAsia="Arial" w:hAnsi="Arial"/>
          <w:color w:val="00b4da"/>
          <w:sz w:val="22"/>
          <w:szCs w:val="22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Jak založit čtenářský klub</w:t>
        </w:r>
      </w:hyperlink>
      <w:r w:rsidDel="00000000" w:rsidR="00000000" w:rsidRPr="00000000">
        <w:rPr>
          <w:rFonts w:ascii="Arial" w:cs="Arial" w:eastAsia="Arial" w:hAnsi="Arial"/>
          <w:color w:val="383838"/>
          <w:sz w:val="22"/>
          <w:szCs w:val="22"/>
          <w:rtl w:val="0"/>
        </w:rPr>
        <w:t xml:space="preserve"> (8h)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60" w:before="60" w:lineRule="auto"/>
        <w:ind w:left="1305" w:hanging="360"/>
        <w:rPr>
          <w:rFonts w:ascii="Arial" w:cs="Arial" w:eastAsia="Arial" w:hAnsi="Arial"/>
          <w:color w:val="00b4da"/>
          <w:sz w:val="22"/>
          <w:szCs w:val="22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 knihou po škole – Školní čtenářský klub</w:t>
        </w:r>
      </w:hyperlink>
      <w:r w:rsidDel="00000000" w:rsidR="00000000" w:rsidRPr="00000000">
        <w:rPr>
          <w:rFonts w:ascii="Arial" w:cs="Arial" w:eastAsia="Arial" w:hAnsi="Arial"/>
          <w:color w:val="383838"/>
          <w:sz w:val="22"/>
          <w:szCs w:val="22"/>
          <w:rtl w:val="0"/>
        </w:rPr>
        <w:t xml:space="preserve"> (16h)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60" w:before="60" w:lineRule="auto"/>
        <w:ind w:left="1305" w:hanging="360"/>
        <w:rPr>
          <w:rFonts w:ascii="Arial" w:cs="Arial" w:eastAsia="Arial" w:hAnsi="Arial"/>
          <w:color w:val="00b4da"/>
          <w:sz w:val="22"/>
          <w:szCs w:val="22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 knihou ve škole – formy práce s knihou ve výuce čtení a literatury na základní škole </w:t>
        </w:r>
      </w:hyperlink>
      <w:r w:rsidDel="00000000" w:rsidR="00000000" w:rsidRPr="00000000">
        <w:rPr>
          <w:rFonts w:ascii="Arial" w:cs="Arial" w:eastAsia="Arial" w:hAnsi="Arial"/>
          <w:color w:val="383838"/>
          <w:sz w:val="22"/>
          <w:szCs w:val="22"/>
          <w:rtl w:val="0"/>
        </w:rPr>
        <w:t xml:space="preserve">(16h)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60" w:before="60" w:lineRule="auto"/>
        <w:ind w:left="1305" w:hanging="360"/>
        <w:rPr>
          <w:rFonts w:ascii="Arial" w:cs="Arial" w:eastAsia="Arial" w:hAnsi="Arial"/>
          <w:color w:val="00b4da"/>
          <w:sz w:val="22"/>
          <w:szCs w:val="22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Čtenářský klub jako vytváření společenství nad knihou</w:t>
        </w:r>
      </w:hyperlink>
      <w:r w:rsidDel="00000000" w:rsidR="00000000" w:rsidRPr="00000000">
        <w:rPr>
          <w:rFonts w:ascii="Arial" w:cs="Arial" w:eastAsia="Arial" w:hAnsi="Arial"/>
          <w:color w:val="383838"/>
          <w:sz w:val="22"/>
          <w:szCs w:val="22"/>
          <w:rtl w:val="0"/>
        </w:rPr>
        <w:t xml:space="preserve"> (40h)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60" w:before="60" w:lineRule="auto"/>
        <w:ind w:left="1305" w:hanging="360"/>
        <w:rPr>
          <w:rFonts w:ascii="Arial" w:cs="Arial" w:eastAsia="Arial" w:hAnsi="Arial"/>
          <w:color w:val="00b4da"/>
          <w:sz w:val="22"/>
          <w:szCs w:val="22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Tři pilíře čtenářské gramotnosti - Jak ve školní (i mimoškolní) praxi (spolu)vytvářet čtenáře</w:t>
        </w:r>
      </w:hyperlink>
      <w:r w:rsidDel="00000000" w:rsidR="00000000" w:rsidRPr="00000000">
        <w:rPr>
          <w:rFonts w:ascii="Arial" w:cs="Arial" w:eastAsia="Arial" w:hAnsi="Arial"/>
          <w:color w:val="383838"/>
          <w:sz w:val="22"/>
          <w:szCs w:val="22"/>
          <w:rtl w:val="0"/>
        </w:rPr>
        <w:t xml:space="preserve"> (40h)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60" w:before="60" w:lineRule="auto"/>
        <w:ind w:left="1305" w:hanging="360"/>
        <w:rPr>
          <w:rFonts w:ascii="Arial" w:cs="Arial" w:eastAsia="Arial" w:hAnsi="Arial"/>
          <w:color w:val="00b4da"/>
          <w:sz w:val="22"/>
          <w:szCs w:val="22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Učitel - spolehlivý průvodce světem čtení</w:t>
        </w:r>
      </w:hyperlink>
      <w:r w:rsidDel="00000000" w:rsidR="00000000" w:rsidRPr="00000000">
        <w:rPr>
          <w:rFonts w:ascii="Arial" w:cs="Arial" w:eastAsia="Arial" w:hAnsi="Arial"/>
          <w:color w:val="383838"/>
          <w:sz w:val="22"/>
          <w:szCs w:val="22"/>
          <w:rtl w:val="0"/>
        </w:rPr>
        <w:t xml:space="preserve"> (56h)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60" w:before="60" w:lineRule="auto"/>
        <w:ind w:left="1305" w:hanging="360"/>
        <w:rPr>
          <w:rFonts w:ascii="Arial" w:cs="Arial" w:eastAsia="Arial" w:hAnsi="Arial"/>
          <w:color w:val="00b4da"/>
          <w:sz w:val="22"/>
          <w:szCs w:val="22"/>
        </w:rPr>
      </w:pP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Tisíc možných cest k podpoře čtenáře - Jak ve školní (i mimoškolní) praxi (spolu)vytvářet čtenáře</w:t>
        </w:r>
      </w:hyperlink>
      <w:r w:rsidDel="00000000" w:rsidR="00000000" w:rsidRPr="00000000">
        <w:rPr>
          <w:rFonts w:ascii="Arial" w:cs="Arial" w:eastAsia="Arial" w:hAnsi="Arial"/>
          <w:color w:val="383838"/>
          <w:sz w:val="22"/>
          <w:szCs w:val="22"/>
          <w:rtl w:val="0"/>
        </w:rPr>
        <w:t xml:space="preserve"> (80 hod)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From &lt;</w:t>
      </w:r>
      <w:hyperlink r:id="rId16">
        <w:r w:rsidDel="00000000" w:rsidR="00000000" w:rsidRPr="00000000">
          <w:rPr>
            <w:rFonts w:ascii="Arial" w:cs="Arial" w:eastAsia="Arial" w:hAnsi="Arial"/>
            <w:i w:val="1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http://www.novaskolaops.cz/nase-kurzy/</w:t>
        </w:r>
      </w:hyperlink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Festival, který už nestihneme, možná příští ročník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65" w:hanging="360"/>
        <w:rPr>
          <w:rFonts w:ascii="Arial" w:cs="Arial" w:eastAsia="Arial" w:hAnsi="Arial"/>
          <w:sz w:val="22"/>
          <w:szCs w:val="22"/>
        </w:rPr>
      </w:pP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Tabook - Festival malých nakladatelů Tábor - Hlavní stránka | 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Knižní tipy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65" w:hanging="360"/>
        <w:rPr>
          <w:rFonts w:ascii="Arial" w:cs="Arial" w:eastAsia="Arial" w:hAnsi="Arial"/>
          <w:sz w:val="22"/>
          <w:szCs w:val="22"/>
        </w:rPr>
      </w:pP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Nejlepší kniha o fake news, dezinformacích a manipulacích!!! - kolektiv autorů | Databáze knih (databazeknih.cz)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65" w:hanging="360"/>
        <w:rPr>
          <w:rFonts w:ascii="Arial" w:cs="Arial" w:eastAsia="Arial" w:hAnsi="Arial"/>
          <w:sz w:val="22"/>
          <w:szCs w:val="22"/>
        </w:rPr>
      </w:pP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Jak být holkou - Hayley Longová | KOSMAS.cz - vaše internetové knihkupectví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Tipy pro distanční výuku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65" w:hanging="360"/>
        <w:rPr>
          <w:rFonts w:ascii="Arial" w:cs="Arial" w:eastAsia="Arial" w:hAnsi="Arial"/>
          <w:sz w:val="22"/>
          <w:szCs w:val="22"/>
        </w:rPr>
      </w:pP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http://www.silcom-multimedia.cz/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65" w:hanging="360"/>
        <w:rPr>
          <w:rFonts w:ascii="Arial" w:cs="Arial" w:eastAsia="Arial" w:hAnsi="Arial"/>
          <w:sz w:val="22"/>
          <w:szCs w:val="22"/>
        </w:rPr>
      </w:pP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http://kaminet.cz/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65" w:hanging="360"/>
        <w:rPr>
          <w:rFonts w:ascii="Arial" w:cs="Arial" w:eastAsia="Arial" w:hAnsi="Arial"/>
          <w:sz w:val="22"/>
          <w:szCs w:val="22"/>
        </w:rPr>
      </w:pP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https://www.pravopisne.cz/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65" w:hanging="360"/>
        <w:rPr>
          <w:rFonts w:ascii="Arial" w:cs="Arial" w:eastAsia="Arial" w:hAnsi="Arial"/>
          <w:sz w:val="22"/>
          <w:szCs w:val="22"/>
        </w:rPr>
      </w:pP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https://www.drillandskill.com/cs/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65" w:hanging="360"/>
        <w:rPr>
          <w:rFonts w:ascii="Arial" w:cs="Arial" w:eastAsia="Arial" w:hAnsi="Arial"/>
          <w:sz w:val="22"/>
          <w:szCs w:val="22"/>
        </w:rPr>
      </w:pP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https://www.etaktik.cz/ucebnice-a-pracovni-sesity/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65" w:hanging="360"/>
        <w:rPr>
          <w:rFonts w:ascii="Arial" w:cs="Arial" w:eastAsia="Arial" w:hAnsi="Arial"/>
          <w:sz w:val="22"/>
          <w:szCs w:val="22"/>
        </w:rPr>
      </w:pPr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https://www.rostemesknihou.cz/cz/o-kampani/aktuality/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160" w:lineRule="auto"/>
        <w:ind w:left="765" w:hanging="360"/>
        <w:rPr>
          <w:rFonts w:ascii="Arial" w:cs="Arial" w:eastAsia="Arial" w:hAnsi="Arial"/>
          <w:sz w:val="22"/>
          <w:szCs w:val="22"/>
        </w:rPr>
      </w:pPr>
      <w:hyperlink r:id="rId2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https://www.facebook.com/groups/252351405933359/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(facebooková skupina Audio pro děti)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65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2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https://www.youtube.com/channel/UCmoDod4o8B447J3qRw3KIAA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Podcasty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2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Strach má velké uši - Klekání (klekani.cz)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 Jednoznačně nejlepší podcast s hororovou tématikou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Paní Havrdová nabídla seminář „Jak si hrát v hodinách slohu“, hned jak situace dovolí, seminář proběhne.  A dále mluvila o tom, jak píše povídky z dob válek.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Další setkání proběhne na začátku ledna roku 2021.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Setkání probíhalo v přátelské atmosféře a bylo hodnoceno jako podnětné.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PS Matematická gramotnost: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začátku setkání probíhala diskuze o online výuce, o tom, že polovina žáků se učí distančně a polovina již navštěvuje školu.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 téma bylo využití logických a deskových her ve výuce matematiky a možnost různých výukových a pomocných programů a aplikací.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://</w:t>
      </w:r>
      <w:hyperlink r:id="rId2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mathematicator.com/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hyperlink r:id="rId3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https://www.youtube.com/channel/UCLfEwNGlcQBpDiWbWnVa0Pg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hyperlink r:id="rId3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https://www.projektsypo.cz/webinare/kabinet-matematika-a-jeji-aplikace.html7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hyperlink r:id="rId3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https://scratch.mit.edu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hyperlink r:id="rId3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https://arduino-shop.cz/188-arduino-robot/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hyperlink r:id="rId3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https://deti.mensa.cz/index.php?pg=tipy--hry--deskove&amp;prid=70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 potřeba aktivněji vyhledávat témata seminářů a pomůcek.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 setkání proběhne na začátku ledna roku 2021.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Setkání probíhalo v přátelské atmosféře a bylo hodnoceno jako podnětné.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Zapsala: Ivana Kvasničková</w:t>
      </w:r>
    </w:p>
    <w:p w:rsidR="00000000" w:rsidDel="00000000" w:rsidP="00000000" w:rsidRDefault="00000000" w:rsidRPr="00000000" w14:paraId="0000007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35" w:type="default"/>
      <w:footerReference r:id="rId36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8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8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7B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eet.google.com/linkredirect?authuser=0&amp;dest=http%3A%2F%2Fwww.silcom-multimedia.cz%2F" TargetMode="External"/><Relationship Id="rId22" Type="http://schemas.openxmlformats.org/officeDocument/2006/relationships/hyperlink" Target="https://www.pravopisne.cz/" TargetMode="External"/><Relationship Id="rId21" Type="http://schemas.openxmlformats.org/officeDocument/2006/relationships/hyperlink" Target="https://meet.google.com/linkredirect?authuser=0&amp;dest=http%3A%2F%2Fkaminet.cz%2F" TargetMode="External"/><Relationship Id="rId24" Type="http://schemas.openxmlformats.org/officeDocument/2006/relationships/hyperlink" Target="https://www.etaktik.cz/ucebnice-a-pracovni-sesity/" TargetMode="External"/><Relationship Id="rId23" Type="http://schemas.openxmlformats.org/officeDocument/2006/relationships/hyperlink" Target="https://www.drillandskill.com/c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ovaskolaops.cz/jak-zalozit-ctenarsky-klub" TargetMode="External"/><Relationship Id="rId26" Type="http://schemas.openxmlformats.org/officeDocument/2006/relationships/hyperlink" Target="https://www.facebook.com/groups/252351405933359/" TargetMode="External"/><Relationship Id="rId25" Type="http://schemas.openxmlformats.org/officeDocument/2006/relationships/hyperlink" Target="https://www.rostemesknihou.cz/cz/o-kampani/aktuality/" TargetMode="External"/><Relationship Id="rId28" Type="http://schemas.openxmlformats.org/officeDocument/2006/relationships/hyperlink" Target="https://klekani.cz/" TargetMode="External"/><Relationship Id="rId27" Type="http://schemas.openxmlformats.org/officeDocument/2006/relationships/hyperlink" Target="https://www.youtube.com/channel/UCmoDod4o8B447J3qRw3KIA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mathematicator.com/" TargetMode="External"/><Relationship Id="rId7" Type="http://schemas.openxmlformats.org/officeDocument/2006/relationships/hyperlink" Target="https://new.ctenarskekluby.cz/co-nabizime/lekce" TargetMode="External"/><Relationship Id="rId8" Type="http://schemas.openxmlformats.org/officeDocument/2006/relationships/hyperlink" Target="mailto:veronika.zelinkova@novaskolaops.cz" TargetMode="External"/><Relationship Id="rId31" Type="http://schemas.openxmlformats.org/officeDocument/2006/relationships/hyperlink" Target="https://www.projektsypo.cz/webinare/kabinet-matematika-a-jeji-aplikace.html7" TargetMode="External"/><Relationship Id="rId30" Type="http://schemas.openxmlformats.org/officeDocument/2006/relationships/hyperlink" Target="https://www.youtube.com/channel/UCLfEwNGlcQBpDiWbWnVa0Pg" TargetMode="External"/><Relationship Id="rId11" Type="http://schemas.openxmlformats.org/officeDocument/2006/relationships/hyperlink" Target="http://www.novaskolaops.cz/s-knihou-ve-skole-formy-prace-s-knihou-ve-vyuce-cteni-a-literatury-na-zakladni-skole" TargetMode="External"/><Relationship Id="rId33" Type="http://schemas.openxmlformats.org/officeDocument/2006/relationships/hyperlink" Target="https://arduino-shop.cz/188-arduino-robot/" TargetMode="External"/><Relationship Id="rId10" Type="http://schemas.openxmlformats.org/officeDocument/2006/relationships/hyperlink" Target="http://www.novaskolaops.cz/s-knihou-po-skole-skolni-ctenarsky-klub" TargetMode="External"/><Relationship Id="rId32" Type="http://schemas.openxmlformats.org/officeDocument/2006/relationships/hyperlink" Target="https://scratch.mit.edu/" TargetMode="External"/><Relationship Id="rId13" Type="http://schemas.openxmlformats.org/officeDocument/2006/relationships/hyperlink" Target="http://www.novaskolaops.cz/tri-pilire-ctenarske-gramotnosti" TargetMode="External"/><Relationship Id="rId35" Type="http://schemas.openxmlformats.org/officeDocument/2006/relationships/header" Target="header1.xml"/><Relationship Id="rId12" Type="http://schemas.openxmlformats.org/officeDocument/2006/relationships/hyperlink" Target="http://www.novaskolaops.cz/ctenarsky-klub-jako-vytvareni-spolecenstvi-nad-knihou" TargetMode="External"/><Relationship Id="rId34" Type="http://schemas.openxmlformats.org/officeDocument/2006/relationships/hyperlink" Target="https://deti.mensa.cz/index.php?pg=tipy--hry--deskove&amp;prid=70" TargetMode="External"/><Relationship Id="rId15" Type="http://schemas.openxmlformats.org/officeDocument/2006/relationships/hyperlink" Target="http://www.novaskolaops.cz/tisic-moznych-cest-k-podpore-ctenare" TargetMode="External"/><Relationship Id="rId14" Type="http://schemas.openxmlformats.org/officeDocument/2006/relationships/hyperlink" Target="http://www.novaskolaops.cz/ucitel-spolehlivy-pruvodce-svetem-cteni" TargetMode="External"/><Relationship Id="rId36" Type="http://schemas.openxmlformats.org/officeDocument/2006/relationships/footer" Target="footer1.xml"/><Relationship Id="rId17" Type="http://schemas.openxmlformats.org/officeDocument/2006/relationships/hyperlink" Target="https://www.facebook.com/FestivalTaBook" TargetMode="External"/><Relationship Id="rId16" Type="http://schemas.openxmlformats.org/officeDocument/2006/relationships/hyperlink" Target="http://www.novaskolaops.cz/nase-kurzy/" TargetMode="External"/><Relationship Id="rId19" Type="http://schemas.openxmlformats.org/officeDocument/2006/relationships/hyperlink" Target="https://www.kosmas.cz/knihy/208315/jak-byt-holkou/" TargetMode="External"/><Relationship Id="rId18" Type="http://schemas.openxmlformats.org/officeDocument/2006/relationships/hyperlink" Target="https://www.databazeknih.cz/knihy/nejlepsi-kniha-o-fake-news-dezinformacich-a-manipulacich-36629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iCdlfjDy380DeP3mz8QEAt3NQ==">AMUW2mV/r7yx+pGF32Tbb9+fy+jth2wnVIK9YLfiCgJR0cK6OXUcuFvKD8dQoYbIxqMDFx2BLmKqenMYKbtdb/EcxJcrLC37f016RPmDiKcD8hhp3lyT+Nzw+CoKVYhMoKOP0Ja1NyzM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2019-11-20T11:32:00Z</dcterms:created>
  <dc:creator>Lnenickova</dc:creator>
</cp:coreProperties>
</file>