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203.0" w:type="dxa"/>
        <w:jc w:val="left"/>
        <w:tblInd w:w="0.0" w:type="dxa"/>
        <w:tblLayout w:type="fixed"/>
        <w:tblLook w:val="0400"/>
      </w:tblPr>
      <w:tblGrid>
        <w:gridCol w:w="2846"/>
        <w:gridCol w:w="4357"/>
        <w:tblGridChange w:id="0">
          <w:tblGrid>
            <w:gridCol w:w="2846"/>
            <w:gridCol w:w="435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5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Pracovní skupina pro financování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9.12.2020  od 14:00hod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Distanční forma - Google Meet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  <w:br w:type="textWrapping"/>
        <w:t xml:space="preserve">Porada začala diskuzí o seznamu projektu IROP, který se musí dořešit a doposlat.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Přehled žádostí na šablony, měkké aktivity na školách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Mezinárodní spolupráce mezi školami, některé školy již realizují, typy, kdo co už udělal a co kde proběhlo, kontakty na úspěšné žadatele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Dům finanční spolupráce- změny k lepšímu, více peněz na aktivity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Dále se rěšilo téma konference online, která nedávno proběhla, a byla zde možnost vidět různé operační programy.</w:t>
      </w:r>
      <w:r w:rsidDel="00000000" w:rsidR="00000000" w:rsidRPr="00000000">
        <w:rPr>
          <w:b w:val="1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  <w:t xml:space="preserve">https://meet.google.com/linkredirect?authuser=0&amp;dest=https%3A%2F%2Fwww.dotaceeu.cz%2Fcs%2Fjak-ziskat-dotaci%2Fakce%2F2020%2Fevropske-fondy-po-roce-2020-budoucnost-politik-(1)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Finance do IROPU – reakce na Covid 19, distanční výuka, investice přes IROP do školství zatím nejsou.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Investice 4,8 miliardy Kč do sport. zařízení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Apel na kvalitně posbírané potřeby partnerů, kteří se věnují projektům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Projektové změny budou muset být připravené v čas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Investiční plán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Nový strategický plán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Tarify pro pedagogy – možností je několik, zaměstnanecké výhody např. v Pšově, příspěvková organ. Kraje , telekomunikační služby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Další setkání se uskuteční v lednu.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Zápis zpracovala : Ivana Kvasničková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5" name="image2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2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AC5C5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zGY/21nrxJLOQ/p2n/qWBrqfUw==">AMUW2mW2zrcYc/WpkZx/XfQ/De/njCes8uJcxSyOiZaDZiVEbllmeGxrs01p6QoFEXDlMEg7j5mSfQINjFzcD7AZjWyCrRskUUNtMFC5bi5AckRlbGrHwb4CpVsaq115Qd3GkAipp0gM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2019-11-21T08:36:00Z</dcterms:created>
  <dc:creator>Lnenickova</dc:creator>
</cp:coreProperties>
</file>